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color w:val="auto"/>
          <w:sz w:val="44"/>
          <w:szCs w:val="44"/>
          <w:highlight w:val="none"/>
        </w:rPr>
      </w:pPr>
    </w:p>
    <w:p>
      <w:pPr>
        <w:spacing w:line="900" w:lineRule="exact"/>
        <w:jc w:val="center"/>
        <w:rPr>
          <w:rFonts w:hint="eastAsia" w:ascii="仿宋_GB2312" w:hAnsi="宋体" w:eastAsia="仿宋_GB2312"/>
          <w:b/>
          <w:color w:val="auto"/>
          <w:sz w:val="36"/>
          <w:szCs w:val="36"/>
          <w:lang w:eastAsia="zh-CN"/>
        </w:rPr>
      </w:pPr>
      <w:bookmarkStart w:id="0" w:name="_Hlk112684438"/>
      <w:r>
        <w:rPr>
          <w:rFonts w:hint="eastAsia" w:ascii="仿宋_GB2312" w:hAnsi="宋体" w:eastAsia="仿宋_GB2312"/>
          <w:b/>
          <w:color w:val="auto"/>
          <w:sz w:val="36"/>
          <w:szCs w:val="36"/>
          <w:lang w:eastAsia="zh-CN"/>
        </w:rPr>
        <w:t>平潭综合实验区农村公路公里牌和百米桩提升改造工程、平潭综合实验区农村公路交安设施提升改造工程</w:t>
      </w:r>
    </w:p>
    <w:p>
      <w:pPr>
        <w:spacing w:line="900" w:lineRule="exact"/>
        <w:jc w:val="center"/>
        <w:rPr>
          <w:rFonts w:hint="eastAsia" w:ascii="仿宋_GB2312" w:hAnsi="宋体" w:eastAsia="仿宋_GB2312"/>
          <w:b/>
          <w:color w:val="auto"/>
          <w:sz w:val="52"/>
          <w:szCs w:val="52"/>
        </w:rPr>
      </w:pPr>
      <w:r>
        <w:rPr>
          <w:rFonts w:hint="eastAsia" w:ascii="仿宋_GB2312" w:hAnsi="宋体" w:eastAsia="仿宋_GB2312"/>
          <w:b/>
          <w:color w:val="auto"/>
          <w:sz w:val="52"/>
          <w:szCs w:val="52"/>
        </w:rPr>
        <w:t>施工协作队伍选择</w:t>
      </w:r>
    </w:p>
    <w:bookmarkEnd w:id="0"/>
    <w:p>
      <w:pPr>
        <w:pStyle w:val="2"/>
        <w:ind w:firstLine="400"/>
        <w:rPr>
          <w:color w:val="auto"/>
          <w:highlight w:val="none"/>
        </w:rPr>
      </w:pPr>
    </w:p>
    <w:p>
      <w:pPr>
        <w:pStyle w:val="2"/>
        <w:ind w:firstLine="400"/>
        <w:rPr>
          <w:rFonts w:hint="eastAsia"/>
          <w:color w:val="auto"/>
          <w:highlight w:val="none"/>
        </w:rPr>
      </w:pPr>
    </w:p>
    <w:p>
      <w:pPr>
        <w:jc w:val="center"/>
        <w:rPr>
          <w:rFonts w:hint="eastAsia" w:ascii="仿宋_GB2312" w:hAnsi="宋体" w:eastAsia="仿宋_GB2312"/>
          <w:b/>
          <w:bCs/>
          <w:color w:val="auto"/>
          <w:sz w:val="36"/>
          <w:szCs w:val="28"/>
          <w:highlight w:val="none"/>
          <w:u w:val="single"/>
        </w:rPr>
      </w:pPr>
    </w:p>
    <w:p>
      <w:pPr>
        <w:jc w:val="center"/>
        <w:rPr>
          <w:rFonts w:hint="eastAsia" w:ascii="黑体" w:hAnsi="宋体" w:eastAsia="黑体"/>
          <w:b/>
          <w:bCs/>
          <w:color w:val="auto"/>
          <w:sz w:val="72"/>
          <w:szCs w:val="48"/>
          <w:highlight w:val="none"/>
        </w:rPr>
      </w:pPr>
      <w:r>
        <w:rPr>
          <w:rFonts w:hint="eastAsia" w:ascii="黑体" w:hAnsi="宋体" w:eastAsia="黑体"/>
          <w:b/>
          <w:bCs/>
          <w:color w:val="auto"/>
          <w:sz w:val="72"/>
          <w:szCs w:val="48"/>
          <w:highlight w:val="none"/>
        </w:rPr>
        <w:t>采购文件</w:t>
      </w:r>
    </w:p>
    <w:p>
      <w:pPr>
        <w:jc w:val="center"/>
        <w:rPr>
          <w:rFonts w:ascii="黑体" w:hAnsi="宋体" w:eastAsia="黑体"/>
          <w:b/>
          <w:bCs/>
          <w:color w:val="auto"/>
          <w:sz w:val="72"/>
          <w:szCs w:val="48"/>
          <w:highlight w:val="none"/>
        </w:rPr>
      </w:pPr>
      <w:r>
        <w:rPr>
          <w:rFonts w:hint="eastAsia" w:ascii="黑体" w:hAnsi="宋体" w:eastAsia="黑体"/>
          <w:b/>
          <w:bCs/>
          <w:color w:val="auto"/>
          <w:sz w:val="72"/>
          <w:szCs w:val="48"/>
          <w:highlight w:val="none"/>
        </w:rPr>
        <w:t xml:space="preserve"> </w:t>
      </w:r>
    </w:p>
    <w:p>
      <w:pPr>
        <w:pStyle w:val="2"/>
        <w:ind w:firstLine="400"/>
        <w:rPr>
          <w:color w:val="auto"/>
          <w:highlight w:val="none"/>
        </w:rPr>
      </w:pPr>
    </w:p>
    <w:p>
      <w:pPr>
        <w:pStyle w:val="2"/>
        <w:ind w:firstLine="400"/>
        <w:rPr>
          <w:color w:val="auto"/>
          <w:highlight w:val="none"/>
        </w:rPr>
      </w:pPr>
    </w:p>
    <w:p>
      <w:pPr>
        <w:pStyle w:val="2"/>
        <w:ind w:firstLine="400"/>
        <w:rPr>
          <w:rFonts w:hint="eastAsia"/>
          <w:color w:val="auto"/>
          <w:highlight w:val="none"/>
        </w:rPr>
      </w:pPr>
    </w:p>
    <w:p>
      <w:pPr>
        <w:ind w:left="1260" w:leftChars="0" w:firstLine="420" w:firstLineChars="0"/>
        <w:jc w:val="both"/>
        <w:rPr>
          <w:rFonts w:hint="eastAsia" w:ascii="仿宋_GB2312" w:hAnsi="宋体" w:eastAsia="仿宋_GB2312"/>
          <w:b/>
          <w:bCs/>
          <w:color w:val="auto"/>
          <w:sz w:val="40"/>
          <w:szCs w:val="40"/>
          <w:highlight w:val="none"/>
        </w:rPr>
      </w:pPr>
      <w:r>
        <w:rPr>
          <w:rFonts w:hint="eastAsia" w:ascii="仿宋_GB2312" w:hAnsi="宋体" w:eastAsia="仿宋_GB2312"/>
          <w:b/>
          <w:bCs/>
          <w:color w:val="auto"/>
          <w:sz w:val="40"/>
          <w:szCs w:val="40"/>
          <w:highlight w:val="none"/>
        </w:rPr>
        <w:t>项目编号：</w:t>
      </w:r>
      <w:r>
        <w:rPr>
          <w:rFonts w:hint="eastAsia" w:ascii="仿宋_GB2312" w:hAnsi="宋体" w:eastAsia="仿宋_GB2312"/>
          <w:b/>
          <w:bCs/>
          <w:color w:val="auto"/>
          <w:sz w:val="40"/>
          <w:szCs w:val="40"/>
          <w:highlight w:val="none"/>
          <w:lang w:val="en-US" w:eastAsia="zh-CN"/>
        </w:rPr>
        <w:t xml:space="preserve">202201014       </w:t>
      </w:r>
      <w:r>
        <w:rPr>
          <w:rFonts w:ascii="仿宋_GB2312" w:hAnsi="宋体" w:eastAsia="仿宋_GB2312"/>
          <w:b/>
          <w:bCs/>
          <w:color w:val="auto"/>
          <w:sz w:val="40"/>
          <w:szCs w:val="40"/>
          <w:highlight w:val="none"/>
        </w:rPr>
        <w:t xml:space="preserve"> </w:t>
      </w:r>
    </w:p>
    <w:p>
      <w:pPr>
        <w:jc w:val="center"/>
        <w:rPr>
          <w:rFonts w:hint="eastAsia" w:ascii="仿宋_GB2312" w:hAnsi="宋体" w:eastAsia="仿宋_GB2312"/>
          <w:b/>
          <w:bCs/>
          <w:color w:val="auto"/>
          <w:sz w:val="36"/>
          <w:szCs w:val="28"/>
          <w:highlight w:val="none"/>
        </w:rPr>
      </w:pPr>
    </w:p>
    <w:p>
      <w:pPr>
        <w:jc w:val="center"/>
        <w:rPr>
          <w:rFonts w:hint="eastAsia" w:ascii="仿宋_GB2312" w:hAnsi="宋体" w:eastAsia="仿宋_GB2312"/>
          <w:b/>
          <w:bCs/>
          <w:color w:val="auto"/>
          <w:sz w:val="36"/>
          <w:szCs w:val="28"/>
          <w:highlight w:val="none"/>
        </w:rPr>
      </w:pPr>
    </w:p>
    <w:p>
      <w:pPr>
        <w:jc w:val="center"/>
        <w:rPr>
          <w:rFonts w:hint="eastAsia" w:ascii="仿宋_GB2312" w:hAnsi="宋体" w:eastAsia="仿宋_GB2312"/>
          <w:b/>
          <w:bCs/>
          <w:color w:val="auto"/>
          <w:sz w:val="36"/>
          <w:szCs w:val="28"/>
          <w:highlight w:val="none"/>
        </w:rPr>
      </w:pPr>
    </w:p>
    <w:p>
      <w:pPr>
        <w:jc w:val="center"/>
        <w:rPr>
          <w:rFonts w:hint="eastAsia" w:ascii="仿宋_GB2312" w:hAnsi="宋体" w:eastAsia="仿宋_GB2312"/>
          <w:b/>
          <w:bCs/>
          <w:color w:val="auto"/>
          <w:sz w:val="36"/>
          <w:szCs w:val="28"/>
          <w:highlight w:val="none"/>
        </w:rPr>
      </w:pPr>
    </w:p>
    <w:p>
      <w:pPr>
        <w:spacing w:line="480" w:lineRule="auto"/>
        <w:jc w:val="center"/>
        <w:rPr>
          <w:rFonts w:hint="eastAsia" w:ascii="黑体" w:hAnsi="新宋体" w:eastAsia="黑体" w:cs="Times New Roman"/>
          <w:b/>
          <w:color w:val="auto"/>
          <w:sz w:val="36"/>
          <w:szCs w:val="36"/>
          <w:highlight w:val="none"/>
        </w:rPr>
      </w:pPr>
      <w:r>
        <w:rPr>
          <w:rFonts w:hint="eastAsia" w:ascii="黑体" w:hAnsi="新宋体" w:eastAsia="黑体"/>
          <w:b/>
          <w:color w:val="auto"/>
          <w:sz w:val="36"/>
          <w:szCs w:val="36"/>
          <w:highlight w:val="none"/>
        </w:rPr>
        <w:t>采购人：</w:t>
      </w:r>
      <w:r>
        <w:rPr>
          <w:rFonts w:hint="eastAsia" w:ascii="黑体" w:hAnsi="新宋体" w:eastAsia="黑体" w:cs="Times New Roman"/>
          <w:b/>
          <w:color w:val="auto"/>
          <w:sz w:val="36"/>
          <w:szCs w:val="36"/>
          <w:highlight w:val="none"/>
          <w:lang w:val="en-US" w:eastAsia="zh-CN"/>
        </w:rPr>
        <w:t>福建高速至信建设管理有限公司</w:t>
      </w:r>
    </w:p>
    <w:p>
      <w:pPr>
        <w:pStyle w:val="2"/>
        <w:ind w:firstLine="400"/>
        <w:rPr>
          <w:color w:val="auto"/>
          <w:highlight w:val="none"/>
        </w:rPr>
      </w:pPr>
    </w:p>
    <w:p>
      <w:pPr>
        <w:pStyle w:val="2"/>
        <w:ind w:firstLine="400"/>
        <w:rPr>
          <w:rFonts w:hint="eastAsia"/>
          <w:color w:val="auto"/>
          <w:highlight w:val="none"/>
        </w:rPr>
      </w:pPr>
    </w:p>
    <w:p>
      <w:pPr>
        <w:spacing w:line="480" w:lineRule="auto"/>
        <w:jc w:val="center"/>
        <w:rPr>
          <w:rFonts w:hint="eastAsia" w:ascii="黑体" w:hAnsi="新宋体" w:eastAsia="黑体"/>
          <w:b/>
          <w:color w:val="auto"/>
          <w:sz w:val="36"/>
          <w:szCs w:val="36"/>
          <w:highlight w:val="none"/>
        </w:rPr>
      </w:pPr>
      <w:r>
        <w:rPr>
          <w:rFonts w:hint="eastAsia" w:ascii="黑体" w:hAnsi="新宋体" w:eastAsia="黑体"/>
          <w:b/>
          <w:color w:val="auto"/>
          <w:sz w:val="36"/>
          <w:szCs w:val="36"/>
          <w:highlight w:val="none"/>
        </w:rPr>
        <w:t>202</w:t>
      </w:r>
      <w:r>
        <w:rPr>
          <w:rFonts w:ascii="黑体" w:hAnsi="新宋体" w:eastAsia="黑体"/>
          <w:b/>
          <w:color w:val="auto"/>
          <w:sz w:val="36"/>
          <w:szCs w:val="36"/>
          <w:highlight w:val="none"/>
        </w:rPr>
        <w:t>2</w:t>
      </w:r>
      <w:r>
        <w:rPr>
          <w:rFonts w:hint="eastAsia" w:ascii="黑体" w:hAnsi="新宋体" w:eastAsia="黑体"/>
          <w:b/>
          <w:color w:val="auto"/>
          <w:sz w:val="36"/>
          <w:szCs w:val="36"/>
          <w:highlight w:val="none"/>
        </w:rPr>
        <w:t>年</w:t>
      </w:r>
      <w:r>
        <w:rPr>
          <w:rFonts w:hint="eastAsia" w:ascii="黑体" w:hAnsi="新宋体" w:eastAsia="黑体"/>
          <w:b/>
          <w:color w:val="auto"/>
          <w:sz w:val="36"/>
          <w:szCs w:val="36"/>
          <w:highlight w:val="none"/>
          <w:lang w:val="en-US" w:eastAsia="zh-CN"/>
        </w:rPr>
        <w:t>12</w:t>
      </w:r>
      <w:r>
        <w:rPr>
          <w:rFonts w:hint="eastAsia" w:ascii="黑体" w:hAnsi="新宋体" w:eastAsia="黑体"/>
          <w:b/>
          <w:color w:val="auto"/>
          <w:sz w:val="36"/>
          <w:szCs w:val="36"/>
          <w:highlight w:val="none"/>
        </w:rPr>
        <w:t>月</w:t>
      </w:r>
    </w:p>
    <w:p>
      <w:pPr>
        <w:adjustRightInd w:val="0"/>
        <w:snapToGrid w:val="0"/>
        <w:spacing w:line="420" w:lineRule="auto"/>
        <w:rPr>
          <w:color w:val="auto"/>
          <w:sz w:val="28"/>
          <w:highlight w:val="none"/>
        </w:rPr>
        <w:sectPr>
          <w:headerReference r:id="rId5" w:type="default"/>
          <w:footerReference r:id="rId6" w:type="even"/>
          <w:pgSz w:w="11906" w:h="16838"/>
          <w:pgMar w:top="1440" w:right="1418" w:bottom="1440" w:left="1588" w:header="851" w:footer="992" w:gutter="0"/>
          <w:pgNumType w:start="1"/>
          <w:cols w:space="720" w:num="1"/>
          <w:docGrid w:type="lines" w:linePitch="312" w:charSpace="0"/>
        </w:sectPr>
      </w:pPr>
    </w:p>
    <w:p>
      <w:pPr>
        <w:rPr>
          <w:rFonts w:hint="eastAsia" w:ascii="仿宋_GB2312" w:hAnsi="宋体" w:eastAsia="仿宋_GB2312"/>
          <w:b/>
          <w:bCs/>
          <w:color w:val="auto"/>
          <w:sz w:val="48"/>
          <w:szCs w:val="48"/>
          <w:highlight w:val="none"/>
        </w:rPr>
      </w:pPr>
    </w:p>
    <w:p>
      <w:pPr>
        <w:jc w:val="cente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目  录</w:t>
      </w:r>
    </w:p>
    <w:p>
      <w:pPr>
        <w:jc w:val="center"/>
        <w:rPr>
          <w:rFonts w:hint="eastAsia" w:ascii="仿宋_GB2312" w:hAnsi="宋体" w:eastAsia="仿宋_GB2312"/>
          <w:b/>
          <w:bCs/>
          <w:color w:val="auto"/>
          <w:sz w:val="32"/>
          <w:szCs w:val="28"/>
          <w:highlight w:val="none"/>
        </w:rPr>
      </w:pPr>
    </w:p>
    <w:p>
      <w:pPr>
        <w:spacing w:line="7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一、采购公告</w:t>
      </w:r>
    </w:p>
    <w:p>
      <w:pPr>
        <w:pStyle w:val="4"/>
        <w:spacing w:line="7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二、采购须知</w:t>
      </w:r>
    </w:p>
    <w:p>
      <w:pPr>
        <w:pStyle w:val="4"/>
        <w:spacing w:line="7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三、评标办法及标准</w:t>
      </w:r>
    </w:p>
    <w:p>
      <w:pPr>
        <w:pStyle w:val="4"/>
        <w:spacing w:line="7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四、合同协议书格式</w:t>
      </w:r>
    </w:p>
    <w:p>
      <w:pPr>
        <w:pStyle w:val="4"/>
        <w:spacing w:line="700" w:lineRule="exact"/>
        <w:ind w:left="0" w:leftChars="0"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五、图纸</w:t>
      </w:r>
    </w:p>
    <w:p>
      <w:pPr>
        <w:pStyle w:val="4"/>
        <w:spacing w:line="7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六</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最高控制价</w:t>
      </w:r>
      <w:r>
        <w:rPr>
          <w:rFonts w:hint="eastAsia" w:ascii="仿宋_GB2312" w:hAnsi="宋体" w:eastAsia="仿宋_GB2312"/>
          <w:color w:val="auto"/>
          <w:sz w:val="32"/>
          <w:szCs w:val="32"/>
          <w:highlight w:val="none"/>
        </w:rPr>
        <w:t>工程量清单</w:t>
      </w:r>
    </w:p>
    <w:p>
      <w:pPr>
        <w:pStyle w:val="4"/>
        <w:spacing w:line="7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七</w:t>
      </w:r>
      <w:r>
        <w:rPr>
          <w:rFonts w:hint="eastAsia" w:ascii="仿宋_GB2312" w:hAnsi="宋体" w:eastAsia="仿宋_GB2312"/>
          <w:color w:val="auto"/>
          <w:sz w:val="32"/>
          <w:szCs w:val="32"/>
          <w:highlight w:val="none"/>
        </w:rPr>
        <w:t>、报价文件格式</w:t>
      </w:r>
    </w:p>
    <w:p>
      <w:pPr>
        <w:pStyle w:val="4"/>
        <w:spacing w:line="7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八</w:t>
      </w:r>
      <w:r>
        <w:rPr>
          <w:rFonts w:hint="eastAsia" w:ascii="仿宋_GB2312" w:hAnsi="宋体" w:eastAsia="仿宋_GB2312"/>
          <w:color w:val="auto"/>
          <w:sz w:val="32"/>
          <w:szCs w:val="32"/>
          <w:highlight w:val="none"/>
        </w:rPr>
        <w:t>、报价保证金退还申请书</w:t>
      </w:r>
    </w:p>
    <w:p>
      <w:pPr>
        <w:pStyle w:val="4"/>
        <w:spacing w:line="700" w:lineRule="exact"/>
        <w:ind w:left="0" w:leftChars="0" w:firstLine="640" w:firstLineChars="200"/>
        <w:rPr>
          <w:rFonts w:hint="eastAsia" w:ascii="仿宋_GB2312" w:hAnsi="宋体" w:eastAsia="仿宋_GB2312"/>
          <w:b/>
          <w:i/>
          <w:color w:val="auto"/>
          <w:sz w:val="32"/>
          <w:szCs w:val="32"/>
          <w:highlight w:val="none"/>
        </w:rPr>
      </w:pPr>
      <w:r>
        <w:rPr>
          <w:rFonts w:hint="eastAsia" w:ascii="仿宋_GB2312" w:hAnsi="宋体" w:eastAsia="仿宋_GB2312"/>
          <w:color w:val="auto"/>
          <w:sz w:val="32"/>
          <w:szCs w:val="32"/>
          <w:highlight w:val="none"/>
        </w:rPr>
        <w:t xml:space="preserve"> </w:t>
      </w:r>
    </w:p>
    <w:p>
      <w:pPr>
        <w:spacing w:line="700" w:lineRule="exact"/>
        <w:ind w:firstLine="720" w:firstLineChars="200"/>
        <w:rPr>
          <w:rFonts w:ascii="仿宋_GB2312" w:hAnsi="宋体" w:eastAsia="仿宋_GB2312"/>
          <w:color w:val="auto"/>
          <w:sz w:val="36"/>
          <w:highlight w:val="none"/>
        </w:rPr>
        <w:sectPr>
          <w:footerReference r:id="rId7"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color w:val="auto"/>
          <w:sz w:val="36"/>
          <w:szCs w:val="36"/>
          <w:highlight w:val="none"/>
        </w:rPr>
      </w:pPr>
      <w:r>
        <w:rPr>
          <w:rFonts w:eastAsia="仿宋"/>
          <w:b/>
          <w:bCs/>
          <w:color w:val="auto"/>
          <w:sz w:val="36"/>
          <w:szCs w:val="36"/>
          <w:highlight w:val="none"/>
        </w:rPr>
        <w:t>一、</w:t>
      </w:r>
      <w:r>
        <w:rPr>
          <w:rFonts w:hint="eastAsia" w:eastAsia="仿宋"/>
          <w:b/>
          <w:bCs/>
          <w:color w:val="auto"/>
          <w:sz w:val="36"/>
          <w:szCs w:val="36"/>
          <w:highlight w:val="none"/>
        </w:rPr>
        <w:t>采购</w:t>
      </w:r>
      <w:r>
        <w:rPr>
          <w:rFonts w:eastAsia="仿宋"/>
          <w:b/>
          <w:bCs/>
          <w:color w:val="auto"/>
          <w:sz w:val="36"/>
          <w:szCs w:val="36"/>
          <w:highlight w:val="none"/>
        </w:rPr>
        <w:t>公告</w:t>
      </w:r>
    </w:p>
    <w:p>
      <w:pPr>
        <w:spacing w:line="400" w:lineRule="exact"/>
        <w:ind w:firstLine="562" w:firstLineChars="200"/>
        <w:jc w:val="left"/>
        <w:rPr>
          <w:rFonts w:eastAsia="仿宋"/>
          <w:b/>
          <w:bCs/>
          <w:color w:val="auto"/>
          <w:sz w:val="28"/>
          <w:szCs w:val="28"/>
          <w:highlight w:val="none"/>
        </w:rPr>
      </w:pPr>
    </w:p>
    <w:p>
      <w:pPr>
        <w:spacing w:line="480" w:lineRule="exact"/>
        <w:ind w:firstLine="562" w:firstLineChars="200"/>
        <w:jc w:val="left"/>
        <w:rPr>
          <w:rFonts w:eastAsia="仿宋"/>
          <w:color w:val="auto"/>
          <w:sz w:val="28"/>
          <w:szCs w:val="28"/>
          <w:highlight w:val="none"/>
        </w:rPr>
      </w:pPr>
      <w:r>
        <w:rPr>
          <w:rFonts w:eastAsia="仿宋"/>
          <w:b/>
          <w:bCs/>
          <w:color w:val="auto"/>
          <w:sz w:val="28"/>
          <w:szCs w:val="28"/>
          <w:highlight w:val="none"/>
        </w:rPr>
        <w:t>一、</w:t>
      </w:r>
      <w:r>
        <w:rPr>
          <w:rFonts w:hint="eastAsia" w:eastAsia="仿宋"/>
          <w:b/>
          <w:bCs/>
          <w:color w:val="auto"/>
          <w:sz w:val="28"/>
          <w:szCs w:val="28"/>
          <w:highlight w:val="none"/>
        </w:rPr>
        <w:t>采购</w:t>
      </w:r>
      <w:r>
        <w:rPr>
          <w:rFonts w:eastAsia="仿宋"/>
          <w:b/>
          <w:bCs/>
          <w:color w:val="auto"/>
          <w:sz w:val="28"/>
          <w:szCs w:val="28"/>
          <w:highlight w:val="none"/>
        </w:rPr>
        <w:t>条件：</w:t>
      </w:r>
      <w:r>
        <w:rPr>
          <w:rFonts w:hint="eastAsia" w:hAnsi="宋体"/>
          <w:color w:val="auto"/>
          <w:sz w:val="28"/>
          <w:szCs w:val="28"/>
          <w:lang w:eastAsia="zh-CN"/>
        </w:rPr>
        <w:t>福建高速至信建设管理有限公司</w:t>
      </w:r>
      <w:r>
        <w:rPr>
          <w:rFonts w:hint="eastAsia" w:hAnsi="宋体"/>
          <w:color w:val="auto"/>
          <w:sz w:val="28"/>
          <w:szCs w:val="28"/>
        </w:rPr>
        <w:t>对</w:t>
      </w:r>
      <w:r>
        <w:rPr>
          <w:rFonts w:hint="eastAsia" w:hAnsi="宋体"/>
          <w:color w:val="auto"/>
          <w:sz w:val="28"/>
          <w:szCs w:val="28"/>
          <w:u w:val="single"/>
          <w:lang w:eastAsia="zh-CN"/>
        </w:rPr>
        <w:t>平潭综合实验区农村公路公里牌和百米桩提升改造工程、平潭综合实验区农村公路交安设施提升改造工程</w:t>
      </w:r>
      <w:r>
        <w:rPr>
          <w:rFonts w:hint="eastAsia" w:hAnsi="宋体"/>
          <w:color w:val="auto"/>
          <w:sz w:val="28"/>
          <w:szCs w:val="28"/>
          <w:u w:val="single"/>
        </w:rPr>
        <w:t>施工协作队伍选择</w:t>
      </w:r>
      <w:r>
        <w:rPr>
          <w:rFonts w:hint="eastAsia" w:hAnsi="宋体"/>
          <w:color w:val="auto"/>
          <w:sz w:val="28"/>
          <w:szCs w:val="28"/>
        </w:rPr>
        <w:t>（项目编号:</w:t>
      </w:r>
      <w:r>
        <w:rPr>
          <w:rFonts w:hint="eastAsia" w:hAnsi="宋体"/>
          <w:color w:val="auto"/>
          <w:sz w:val="28"/>
          <w:szCs w:val="28"/>
          <w:lang w:eastAsia="zh-CN"/>
        </w:rPr>
        <w:t>202201014</w:t>
      </w:r>
      <w:r>
        <w:rPr>
          <w:rFonts w:hint="eastAsia" w:hAnsi="宋体"/>
          <w:color w:val="auto"/>
          <w:sz w:val="28"/>
          <w:szCs w:val="28"/>
        </w:rPr>
        <w:t>）进行</w:t>
      </w:r>
      <w:r>
        <w:rPr>
          <w:rFonts w:hint="eastAsia" w:hAnsi="宋体"/>
          <w:color w:val="auto"/>
          <w:sz w:val="28"/>
          <w:szCs w:val="28"/>
          <w:lang w:val="en-US" w:eastAsia="zh-CN"/>
        </w:rPr>
        <w:t>库内</w:t>
      </w:r>
      <w:r>
        <w:rPr>
          <w:rFonts w:hint="eastAsia" w:hAnsi="宋体"/>
          <w:color w:val="auto"/>
          <w:sz w:val="28"/>
          <w:szCs w:val="28"/>
          <w:lang w:eastAsia="zh-CN"/>
        </w:rPr>
        <w:t>公开采购</w:t>
      </w:r>
      <w:r>
        <w:rPr>
          <w:rFonts w:hint="eastAsia" w:hAnsi="宋体"/>
          <w:color w:val="auto"/>
          <w:sz w:val="28"/>
          <w:szCs w:val="28"/>
        </w:rPr>
        <w:t>，现根据采购要求，组织合格的企业单位参加采购。</w:t>
      </w:r>
      <w:r>
        <w:rPr>
          <w:rFonts w:eastAsia="仿宋"/>
          <w:color w:val="auto"/>
          <w:sz w:val="28"/>
          <w:szCs w:val="28"/>
          <w:highlight w:val="none"/>
        </w:rPr>
        <w:t>本次</w:t>
      </w:r>
      <w:r>
        <w:rPr>
          <w:rFonts w:hint="eastAsia" w:eastAsia="仿宋"/>
          <w:color w:val="auto"/>
          <w:sz w:val="28"/>
          <w:szCs w:val="28"/>
          <w:highlight w:val="none"/>
        </w:rPr>
        <w:t>采购</w:t>
      </w:r>
      <w:r>
        <w:rPr>
          <w:rFonts w:eastAsia="仿宋"/>
          <w:color w:val="auto"/>
          <w:sz w:val="28"/>
          <w:szCs w:val="28"/>
          <w:highlight w:val="none"/>
        </w:rPr>
        <w:t>采用资格后审方式。</w:t>
      </w:r>
    </w:p>
    <w:p>
      <w:pPr>
        <w:spacing w:line="480" w:lineRule="exact"/>
        <w:ind w:firstLine="562" w:firstLineChars="200"/>
        <w:jc w:val="left"/>
        <w:rPr>
          <w:rFonts w:eastAsia="仿宋"/>
          <w:b/>
          <w:bCs/>
          <w:color w:val="auto"/>
          <w:sz w:val="28"/>
          <w:szCs w:val="28"/>
          <w:highlight w:val="none"/>
        </w:rPr>
      </w:pPr>
      <w:r>
        <w:rPr>
          <w:rFonts w:eastAsia="仿宋"/>
          <w:b/>
          <w:bCs/>
          <w:color w:val="auto"/>
          <w:sz w:val="28"/>
          <w:szCs w:val="28"/>
          <w:highlight w:val="none"/>
        </w:rPr>
        <w:t>二、项目概况与</w:t>
      </w:r>
      <w:r>
        <w:rPr>
          <w:rFonts w:hint="eastAsia" w:eastAsia="仿宋"/>
          <w:b/>
          <w:bCs/>
          <w:color w:val="auto"/>
          <w:sz w:val="28"/>
          <w:szCs w:val="28"/>
          <w:highlight w:val="none"/>
        </w:rPr>
        <w:t>采购</w:t>
      </w:r>
      <w:r>
        <w:rPr>
          <w:rFonts w:eastAsia="仿宋"/>
          <w:b/>
          <w:bCs/>
          <w:color w:val="auto"/>
          <w:sz w:val="28"/>
          <w:szCs w:val="28"/>
          <w:highlight w:val="none"/>
        </w:rPr>
        <w:t>范围</w:t>
      </w:r>
    </w:p>
    <w:p>
      <w:pPr>
        <w:spacing w:line="480" w:lineRule="exact"/>
        <w:ind w:firstLine="560" w:firstLineChars="200"/>
        <w:jc w:val="left"/>
        <w:rPr>
          <w:rFonts w:hint="eastAsia" w:hAnsi="宋体" w:eastAsia="宋体"/>
          <w:color w:val="auto"/>
          <w:sz w:val="28"/>
          <w:szCs w:val="28"/>
          <w:lang w:eastAsia="zh-CN"/>
        </w:rPr>
      </w:pPr>
      <w:r>
        <w:rPr>
          <w:rFonts w:eastAsia="仿宋"/>
          <w:color w:val="auto"/>
          <w:sz w:val="28"/>
          <w:szCs w:val="28"/>
          <w:highlight w:val="none"/>
        </w:rPr>
        <w:t>（一）</w:t>
      </w:r>
      <w:r>
        <w:rPr>
          <w:rFonts w:hint="eastAsia" w:eastAsia="仿宋"/>
          <w:color w:val="auto"/>
          <w:sz w:val="28"/>
          <w:szCs w:val="28"/>
          <w:highlight w:val="none"/>
        </w:rPr>
        <w:t>项目</w:t>
      </w:r>
      <w:r>
        <w:rPr>
          <w:rFonts w:eastAsia="仿宋"/>
          <w:color w:val="auto"/>
          <w:sz w:val="28"/>
          <w:szCs w:val="28"/>
          <w:highlight w:val="none"/>
        </w:rPr>
        <w:t>编号：</w:t>
      </w:r>
      <w:r>
        <w:rPr>
          <w:rFonts w:hint="eastAsia" w:hAnsi="宋体"/>
          <w:color w:val="auto"/>
          <w:sz w:val="28"/>
          <w:szCs w:val="28"/>
          <w:lang w:eastAsia="zh-CN"/>
        </w:rPr>
        <w:t>202201014</w:t>
      </w:r>
    </w:p>
    <w:p>
      <w:pPr>
        <w:spacing w:line="480" w:lineRule="exact"/>
        <w:ind w:firstLine="560" w:firstLineChars="200"/>
        <w:jc w:val="left"/>
        <w:rPr>
          <w:rFonts w:hint="eastAsia" w:eastAsia="仿宋"/>
          <w:color w:val="auto"/>
          <w:sz w:val="28"/>
          <w:szCs w:val="28"/>
          <w:highlight w:val="none"/>
          <w:u w:val="single"/>
          <w:lang w:eastAsia="zh-CN"/>
        </w:rPr>
      </w:pPr>
      <w:r>
        <w:rPr>
          <w:rFonts w:eastAsia="仿宋"/>
          <w:color w:val="auto"/>
          <w:sz w:val="28"/>
          <w:szCs w:val="28"/>
          <w:highlight w:val="none"/>
        </w:rPr>
        <w:t>（二）项目</w:t>
      </w:r>
      <w:r>
        <w:rPr>
          <w:rFonts w:hint="eastAsia" w:eastAsia="仿宋"/>
          <w:color w:val="auto"/>
          <w:sz w:val="28"/>
          <w:szCs w:val="28"/>
          <w:highlight w:val="none"/>
        </w:rPr>
        <w:t>名称：</w:t>
      </w:r>
      <w:r>
        <w:rPr>
          <w:rFonts w:hint="eastAsia" w:eastAsia="仿宋"/>
          <w:color w:val="auto"/>
          <w:sz w:val="28"/>
          <w:szCs w:val="28"/>
          <w:highlight w:val="none"/>
          <w:u w:val="single"/>
        </w:rPr>
        <w:t>平潭综合实验区农村公路公里牌和百米桩提升改造工程</w:t>
      </w:r>
      <w:r>
        <w:rPr>
          <w:rFonts w:hint="eastAsia" w:eastAsia="仿宋"/>
          <w:color w:val="auto"/>
          <w:sz w:val="28"/>
          <w:szCs w:val="28"/>
          <w:highlight w:val="none"/>
          <w:u w:val="single"/>
          <w:lang w:eastAsia="zh-CN"/>
        </w:rPr>
        <w:t>、平潭综合实验区农村公路交安设施提升改造工程</w:t>
      </w:r>
    </w:p>
    <w:p>
      <w:pPr>
        <w:spacing w:line="480" w:lineRule="exact"/>
        <w:ind w:firstLine="560" w:firstLineChars="200"/>
        <w:jc w:val="left"/>
        <w:rPr>
          <w:rFonts w:hint="eastAsia" w:ascii="Times New Roman" w:hAnsi="Times New Roman" w:eastAsia="仿宋" w:cs="Times New Roman"/>
          <w:color w:val="auto"/>
          <w:sz w:val="28"/>
          <w:szCs w:val="28"/>
          <w:highlight w:val="none"/>
          <w:u w:val="single"/>
        </w:rPr>
      </w:pPr>
      <w:r>
        <w:rPr>
          <w:rFonts w:hint="eastAsia" w:eastAsia="仿宋"/>
          <w:color w:val="auto"/>
          <w:sz w:val="28"/>
          <w:szCs w:val="28"/>
          <w:highlight w:val="none"/>
        </w:rPr>
        <w:t>（三）项目</w:t>
      </w:r>
      <w:r>
        <w:rPr>
          <w:rFonts w:eastAsia="仿宋"/>
          <w:color w:val="auto"/>
          <w:sz w:val="28"/>
          <w:szCs w:val="28"/>
          <w:highlight w:val="none"/>
        </w:rPr>
        <w:t>概况</w:t>
      </w:r>
      <w:r>
        <w:rPr>
          <w:rFonts w:hint="eastAsia" w:eastAsia="仿宋"/>
          <w:color w:val="auto"/>
          <w:sz w:val="28"/>
          <w:szCs w:val="28"/>
          <w:highlight w:val="none"/>
        </w:rPr>
        <w:t>：</w:t>
      </w:r>
      <w:r>
        <w:rPr>
          <w:rFonts w:hint="eastAsia" w:eastAsia="仿宋"/>
          <w:color w:val="auto"/>
          <w:sz w:val="28"/>
          <w:szCs w:val="28"/>
          <w:highlight w:val="none"/>
          <w:u w:val="single"/>
        </w:rPr>
        <w:t>项目位于</w:t>
      </w:r>
      <w:r>
        <w:rPr>
          <w:rFonts w:hint="eastAsia" w:eastAsia="仿宋"/>
          <w:color w:val="auto"/>
          <w:sz w:val="28"/>
          <w:szCs w:val="28"/>
          <w:highlight w:val="none"/>
          <w:u w:val="single"/>
          <w:lang w:val="en-US" w:eastAsia="zh-CN"/>
        </w:rPr>
        <w:t>平潭综合试验区</w:t>
      </w:r>
      <w:r>
        <w:rPr>
          <w:rFonts w:hint="eastAsia" w:eastAsia="仿宋"/>
          <w:color w:val="auto"/>
          <w:sz w:val="28"/>
          <w:szCs w:val="28"/>
          <w:highlight w:val="none"/>
          <w:u w:val="single"/>
          <w:lang w:eastAsia="zh-CN"/>
        </w:rPr>
        <w:t>；</w:t>
      </w:r>
      <w:r>
        <w:rPr>
          <w:rFonts w:hint="eastAsia" w:eastAsia="仿宋"/>
          <w:color w:val="auto"/>
          <w:sz w:val="28"/>
          <w:szCs w:val="28"/>
          <w:highlight w:val="none"/>
          <w:u w:val="single"/>
        </w:rPr>
        <w:t>主要</w:t>
      </w:r>
      <w:r>
        <w:rPr>
          <w:rFonts w:hint="eastAsia" w:eastAsia="仿宋"/>
          <w:color w:val="auto"/>
          <w:sz w:val="28"/>
          <w:szCs w:val="28"/>
          <w:highlight w:val="none"/>
          <w:u w:val="single"/>
          <w:lang w:val="en-US" w:eastAsia="zh-CN"/>
        </w:rPr>
        <w:t>施工内容</w:t>
      </w:r>
      <w:r>
        <w:rPr>
          <w:rFonts w:hint="eastAsia" w:eastAsia="仿宋"/>
          <w:color w:val="auto"/>
          <w:sz w:val="28"/>
          <w:szCs w:val="28"/>
          <w:highlight w:val="none"/>
          <w:u w:val="single"/>
        </w:rPr>
        <w:t>：公里牌和百米桩提升改造</w:t>
      </w:r>
      <w:r>
        <w:rPr>
          <w:rFonts w:hint="eastAsia" w:ascii="Times New Roman" w:hAnsi="Times New Roman" w:eastAsia="仿宋" w:cs="Times New Roman"/>
          <w:color w:val="auto"/>
          <w:sz w:val="28"/>
          <w:szCs w:val="28"/>
          <w:highlight w:val="none"/>
          <w:u w:val="single"/>
        </w:rPr>
        <w:t>包含11条县道；苏平片区39条乡道；君山片区28条乡道、1条村道；海坛片区17条乡道；金井片区34条乡道。</w:t>
      </w:r>
      <w:r>
        <w:rPr>
          <w:rFonts w:hint="eastAsia" w:eastAsia="仿宋"/>
          <w:color w:val="auto"/>
          <w:sz w:val="28"/>
          <w:szCs w:val="28"/>
          <w:highlight w:val="none"/>
          <w:u w:val="single"/>
          <w:lang w:eastAsia="zh-CN"/>
        </w:rPr>
        <w:t>交安设施提升改造</w:t>
      </w:r>
      <w:r>
        <w:rPr>
          <w:rFonts w:hint="eastAsia" w:ascii="Times New Roman" w:hAnsi="Times New Roman" w:eastAsia="仿宋" w:cs="Times New Roman"/>
          <w:color w:val="auto"/>
          <w:sz w:val="28"/>
          <w:szCs w:val="28"/>
          <w:highlight w:val="none"/>
          <w:u w:val="single"/>
        </w:rPr>
        <w:t>在各县、乡、村道上按规范增设里程碑和百米牌、百米桩。</w:t>
      </w:r>
      <w:r>
        <w:rPr>
          <w:rFonts w:hint="eastAsia" w:ascii="Times New Roman" w:hAnsi="Times New Roman" w:eastAsia="仿宋" w:cs="Times New Roman"/>
          <w:color w:val="auto"/>
          <w:sz w:val="28"/>
          <w:szCs w:val="28"/>
          <w:highlight w:val="none"/>
          <w:u w:val="single"/>
          <w:lang w:val="en-US" w:eastAsia="zh-CN"/>
        </w:rPr>
        <w:t>合同包2施工</w:t>
      </w:r>
      <w:r>
        <w:rPr>
          <w:rFonts w:hint="eastAsia" w:ascii="Times New Roman" w:hAnsi="Times New Roman" w:eastAsia="仿宋" w:cs="Times New Roman"/>
          <w:color w:val="auto"/>
          <w:sz w:val="28"/>
          <w:szCs w:val="28"/>
          <w:highlight w:val="none"/>
          <w:u w:val="single"/>
        </w:rPr>
        <w:t>范围</w:t>
      </w:r>
      <w:r>
        <w:rPr>
          <w:rFonts w:hint="eastAsia" w:ascii="Times New Roman" w:hAnsi="Times New Roman" w:eastAsia="仿宋" w:cs="Times New Roman"/>
          <w:color w:val="auto"/>
          <w:sz w:val="28"/>
          <w:szCs w:val="28"/>
          <w:highlight w:val="none"/>
          <w:u w:val="single"/>
          <w:lang w:val="en-US" w:eastAsia="zh-CN"/>
        </w:rPr>
        <w:t>：</w:t>
      </w:r>
      <w:r>
        <w:rPr>
          <w:rFonts w:hint="eastAsia" w:ascii="Times New Roman" w:hAnsi="Times New Roman" w:eastAsia="仿宋" w:cs="Times New Roman"/>
          <w:color w:val="auto"/>
          <w:sz w:val="28"/>
          <w:szCs w:val="28"/>
          <w:highlight w:val="none"/>
          <w:u w:val="single"/>
        </w:rPr>
        <w:t>县道 X164、X168、X169 及部分乡村道等存在交安设施损坏、缺失，如波形护栏缺失，现状波形护栏锈蚀严重，标线磨损严重，路口道口标柱缺失等</w:t>
      </w:r>
      <w:r>
        <w:rPr>
          <w:rFonts w:hint="eastAsia" w:ascii="Times New Roman" w:hAnsi="Times New Roman" w:eastAsia="仿宋" w:cs="Times New Roman"/>
          <w:color w:val="auto"/>
          <w:sz w:val="28"/>
          <w:szCs w:val="28"/>
          <w:highlight w:val="none"/>
          <w:u w:val="single"/>
          <w:lang w:val="en-US" w:eastAsia="zh-CN"/>
        </w:rPr>
        <w:t>设施进行提升改造。</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default" w:eastAsia="仿宋"/>
          <w:color w:val="auto"/>
          <w:sz w:val="28"/>
          <w:szCs w:val="28"/>
          <w:highlight w:val="none"/>
          <w:lang w:val="en-US" w:eastAsia="zh-CN"/>
        </w:rPr>
      </w:pP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四</w:t>
      </w:r>
      <w:r>
        <w:rPr>
          <w:rFonts w:hint="eastAsia" w:eastAsia="仿宋"/>
          <w:color w:val="auto"/>
          <w:sz w:val="28"/>
          <w:szCs w:val="28"/>
          <w:highlight w:val="none"/>
          <w:u w:val="none"/>
          <w:lang w:eastAsia="zh-CN"/>
        </w:rPr>
        <w:t>）</w:t>
      </w:r>
      <w:r>
        <w:rPr>
          <w:rFonts w:hint="eastAsia" w:eastAsia="仿宋"/>
          <w:color w:val="auto"/>
          <w:sz w:val="28"/>
          <w:szCs w:val="28"/>
          <w:highlight w:val="none"/>
          <w:lang w:eastAsia="zh-CN"/>
        </w:rPr>
        <w:t>合同</w:t>
      </w:r>
      <w:r>
        <w:rPr>
          <w:rFonts w:hint="eastAsia" w:eastAsia="仿宋"/>
          <w:color w:val="auto"/>
          <w:sz w:val="28"/>
          <w:szCs w:val="28"/>
          <w:highlight w:val="none"/>
          <w:lang w:val="en-US" w:eastAsia="zh-CN"/>
        </w:rPr>
        <w:t>包</w:t>
      </w:r>
      <w:r>
        <w:rPr>
          <w:rFonts w:hint="eastAsia" w:eastAsia="仿宋"/>
          <w:color w:val="auto"/>
          <w:sz w:val="28"/>
          <w:szCs w:val="28"/>
          <w:highlight w:val="none"/>
        </w:rPr>
        <w:t>划分：</w:t>
      </w:r>
      <w:r>
        <w:rPr>
          <w:rFonts w:hint="eastAsia" w:eastAsia="仿宋"/>
          <w:color w:val="auto"/>
          <w:sz w:val="28"/>
          <w:szCs w:val="28"/>
          <w:highlight w:val="none"/>
          <w:u w:val="single"/>
          <w:lang w:val="en-US" w:eastAsia="zh-CN"/>
        </w:rPr>
        <w:t>2</w:t>
      </w:r>
      <w:r>
        <w:rPr>
          <w:rFonts w:hint="eastAsia" w:eastAsia="仿宋"/>
          <w:color w:val="auto"/>
          <w:sz w:val="28"/>
          <w:szCs w:val="28"/>
          <w:highlight w:val="none"/>
        </w:rPr>
        <w:t>个</w:t>
      </w:r>
      <w:r>
        <w:rPr>
          <w:rFonts w:hint="eastAsia" w:eastAsia="仿宋"/>
          <w:color w:val="auto"/>
          <w:sz w:val="28"/>
          <w:szCs w:val="28"/>
          <w:highlight w:val="none"/>
          <w:lang w:eastAsia="zh-CN"/>
        </w:rPr>
        <w:t>。合同包</w:t>
      </w:r>
      <w:r>
        <w:rPr>
          <w:rFonts w:hint="eastAsia" w:eastAsia="仿宋"/>
          <w:color w:val="auto"/>
          <w:sz w:val="28"/>
          <w:szCs w:val="28"/>
          <w:highlight w:val="none"/>
          <w:lang w:val="en-US" w:eastAsia="zh-CN"/>
        </w:rPr>
        <w:t>1：平潭综合实验区农村公路公里牌和百米桩提升改造工程，合同包2：平潭综合实验区农村公路交安设施提升改造工程。</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Calibri" w:hAnsi="Calibri" w:eastAsia="仿宋"/>
          <w:b/>
          <w:bCs/>
          <w:color w:val="auto"/>
          <w:sz w:val="28"/>
          <w:szCs w:val="28"/>
          <w:highlight w:val="none"/>
          <w:lang w:eastAsia="zh-CN"/>
        </w:rPr>
      </w:pPr>
      <w:r>
        <w:rPr>
          <w:rFonts w:hint="eastAsia" w:ascii="Calibri" w:hAnsi="Calibri" w:eastAsia="仿宋"/>
          <w:color w:val="auto"/>
          <w:sz w:val="28"/>
          <w:szCs w:val="28"/>
          <w:highlight w:val="none"/>
        </w:rPr>
        <w:t>（五）</w:t>
      </w:r>
      <w:r>
        <w:rPr>
          <w:rFonts w:ascii="Calibri" w:hAnsi="Calibri" w:eastAsia="仿宋"/>
          <w:color w:val="auto"/>
          <w:sz w:val="28"/>
          <w:szCs w:val="28"/>
          <w:highlight w:val="none"/>
        </w:rPr>
        <w:t>最高控制价：</w:t>
      </w:r>
      <w:r>
        <w:rPr>
          <w:rFonts w:hint="eastAsia" w:hAnsi="宋体"/>
          <w:b/>
          <w:bCs/>
          <w:color w:val="auto"/>
          <w:sz w:val="28"/>
          <w:szCs w:val="28"/>
        </w:rPr>
        <w:t>合同包1：人民币</w:t>
      </w:r>
      <w:r>
        <w:rPr>
          <w:rFonts w:hint="eastAsia" w:hAnsi="宋体"/>
          <w:b/>
          <w:bCs/>
          <w:color w:val="auto"/>
          <w:sz w:val="28"/>
          <w:szCs w:val="28"/>
          <w:u w:val="single"/>
          <w:lang w:val="en-US" w:eastAsia="zh-CN"/>
        </w:rPr>
        <w:t xml:space="preserve"> 349260 </w:t>
      </w:r>
      <w:r>
        <w:rPr>
          <w:rFonts w:hint="eastAsia" w:hAnsi="宋体"/>
          <w:b/>
          <w:bCs/>
          <w:color w:val="auto"/>
          <w:sz w:val="28"/>
          <w:szCs w:val="28"/>
        </w:rPr>
        <w:t>元（含税），合同包2人民币</w:t>
      </w:r>
      <w:r>
        <w:rPr>
          <w:rFonts w:hint="eastAsia" w:hAnsi="宋体"/>
          <w:b/>
          <w:bCs/>
          <w:color w:val="auto"/>
          <w:sz w:val="28"/>
          <w:szCs w:val="28"/>
          <w:u w:val="single"/>
        </w:rPr>
        <w:t xml:space="preserve"> 42455</w:t>
      </w:r>
      <w:r>
        <w:rPr>
          <w:rFonts w:hint="eastAsia" w:hAnsi="宋体"/>
          <w:b/>
          <w:bCs/>
          <w:color w:val="auto"/>
          <w:sz w:val="28"/>
          <w:szCs w:val="28"/>
          <w:u w:val="single"/>
          <w:lang w:val="en-US" w:eastAsia="zh-CN"/>
        </w:rPr>
        <w:t>1</w:t>
      </w:r>
      <w:r>
        <w:rPr>
          <w:rFonts w:hint="eastAsia" w:hAnsi="宋体"/>
          <w:b/>
          <w:bCs/>
          <w:color w:val="auto"/>
          <w:sz w:val="28"/>
          <w:szCs w:val="28"/>
          <w:u w:val="single"/>
        </w:rPr>
        <w:t xml:space="preserve"> </w:t>
      </w:r>
      <w:r>
        <w:rPr>
          <w:rFonts w:hint="eastAsia" w:hAnsi="宋体"/>
          <w:b/>
          <w:bCs/>
          <w:color w:val="auto"/>
          <w:sz w:val="28"/>
          <w:szCs w:val="28"/>
        </w:rPr>
        <w:t>元（含税）。</w:t>
      </w:r>
    </w:p>
    <w:p>
      <w:pPr>
        <w:pStyle w:val="15"/>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Times New Roman" w:hAnsi="Times New Roman" w:eastAsia="仿宋" w:cs="Times New Roman"/>
          <w:color w:val="auto"/>
          <w:kern w:val="2"/>
          <w:sz w:val="28"/>
          <w:szCs w:val="28"/>
          <w:highlight w:val="none"/>
        </w:rPr>
      </w:pPr>
      <w:r>
        <w:rPr>
          <w:rFonts w:ascii="Times New Roman" w:hAnsi="Times New Roman" w:eastAsia="仿宋" w:cs="Times New Roman"/>
          <w:color w:val="auto"/>
          <w:kern w:val="2"/>
          <w:sz w:val="28"/>
          <w:szCs w:val="28"/>
          <w:highlight w:val="none"/>
        </w:rPr>
        <w:t>（</w:t>
      </w:r>
      <w:r>
        <w:rPr>
          <w:rFonts w:hint="eastAsia" w:ascii="Times New Roman" w:hAnsi="Times New Roman" w:eastAsia="仿宋" w:cs="Times New Roman"/>
          <w:color w:val="auto"/>
          <w:kern w:val="2"/>
          <w:sz w:val="28"/>
          <w:szCs w:val="28"/>
          <w:highlight w:val="none"/>
        </w:rPr>
        <w:t>六</w:t>
      </w:r>
      <w:r>
        <w:rPr>
          <w:rFonts w:ascii="Times New Roman" w:hAnsi="Times New Roman" w:eastAsia="仿宋" w:cs="Times New Roman"/>
          <w:color w:val="auto"/>
          <w:kern w:val="2"/>
          <w:sz w:val="28"/>
          <w:szCs w:val="28"/>
          <w:highlight w:val="none"/>
        </w:rPr>
        <w:t>）</w:t>
      </w:r>
      <w:r>
        <w:rPr>
          <w:rFonts w:hint="eastAsia" w:ascii="Times New Roman" w:hAnsi="Times New Roman" w:eastAsia="仿宋" w:cs="Times New Roman"/>
          <w:color w:val="auto"/>
          <w:kern w:val="2"/>
          <w:sz w:val="28"/>
          <w:szCs w:val="28"/>
          <w:highlight w:val="none"/>
        </w:rPr>
        <w:t>采购</w:t>
      </w:r>
      <w:r>
        <w:rPr>
          <w:rFonts w:ascii="Times New Roman" w:hAnsi="Times New Roman" w:eastAsia="仿宋" w:cs="Times New Roman"/>
          <w:color w:val="auto"/>
          <w:kern w:val="2"/>
          <w:sz w:val="28"/>
          <w:szCs w:val="28"/>
          <w:highlight w:val="none"/>
        </w:rPr>
        <w:t>范围</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Times New Roman" w:hAnsi="Times New Roman" w:eastAsia="仿宋" w:cs="Times New Roman"/>
          <w:color w:val="auto"/>
          <w:sz w:val="28"/>
          <w:szCs w:val="28"/>
          <w:highlight w:val="none"/>
          <w:u w:val="single"/>
          <w:lang w:val="en-US" w:eastAsia="zh-CN"/>
        </w:rPr>
      </w:pPr>
      <w:r>
        <w:rPr>
          <w:rFonts w:hint="eastAsia" w:ascii="Times New Roman" w:hAnsi="Times New Roman" w:eastAsia="仿宋" w:cs="Times New Roman"/>
          <w:color w:val="auto"/>
          <w:sz w:val="28"/>
          <w:szCs w:val="28"/>
          <w:highlight w:val="none"/>
          <w:u w:val="single"/>
          <w:lang w:val="en-US" w:eastAsia="zh-CN"/>
        </w:rPr>
        <w:t>包含为实施和完成本工程实体所需的所有费用，包括劳务、材料、机械设备、临时工程与设施费用、质检（自检）、安全、缺陷修复、安全布控、管理、保险、利润、税费等费用及合同明示或暗示的所有责任、义务和一般风险。</w:t>
      </w:r>
    </w:p>
    <w:p>
      <w:pPr>
        <w:keepNext w:val="0"/>
        <w:keepLines w:val="0"/>
        <w:pageBreakBefore w:val="0"/>
        <w:kinsoku/>
        <w:wordWrap/>
        <w:overflowPunct/>
        <w:topLinePunct w:val="0"/>
        <w:autoSpaceDE/>
        <w:autoSpaceDN/>
        <w:bidi w:val="0"/>
        <w:adjustRightInd/>
        <w:snapToGrid/>
        <w:spacing w:line="480" w:lineRule="exact"/>
        <w:ind w:firstLine="537" w:firstLineChars="192"/>
        <w:jc w:val="left"/>
        <w:textAlignment w:val="auto"/>
        <w:rPr>
          <w:rFonts w:hint="eastAsia" w:eastAsia="仿宋"/>
          <w:color w:val="auto"/>
          <w:sz w:val="28"/>
          <w:szCs w:val="28"/>
          <w:highlight w:val="none"/>
          <w:lang w:eastAsia="zh-CN"/>
        </w:rPr>
      </w:pPr>
      <w:r>
        <w:rPr>
          <w:rFonts w:eastAsia="仿宋"/>
          <w:color w:val="auto"/>
          <w:sz w:val="28"/>
          <w:szCs w:val="28"/>
          <w:highlight w:val="none"/>
        </w:rPr>
        <w:t>（</w:t>
      </w:r>
      <w:r>
        <w:rPr>
          <w:rFonts w:hint="eastAsia" w:eastAsia="仿宋"/>
          <w:color w:val="auto"/>
          <w:sz w:val="28"/>
          <w:szCs w:val="28"/>
          <w:highlight w:val="none"/>
        </w:rPr>
        <w:t>七</w:t>
      </w:r>
      <w:r>
        <w:rPr>
          <w:rFonts w:eastAsia="仿宋"/>
          <w:color w:val="auto"/>
          <w:sz w:val="28"/>
          <w:szCs w:val="28"/>
          <w:highlight w:val="none"/>
        </w:rPr>
        <w:t>）工程工期</w:t>
      </w:r>
      <w:r>
        <w:rPr>
          <w:rFonts w:hint="eastAsia" w:eastAsia="仿宋"/>
          <w:color w:val="auto"/>
          <w:sz w:val="28"/>
          <w:szCs w:val="28"/>
          <w:highlight w:val="none"/>
          <w:lang w:eastAsia="zh-CN"/>
        </w:rPr>
        <w:t>：</w:t>
      </w:r>
    </w:p>
    <w:p>
      <w:pPr>
        <w:spacing w:line="480" w:lineRule="exact"/>
        <w:ind w:firstLine="537" w:firstLineChars="192"/>
        <w:jc w:val="left"/>
        <w:rPr>
          <w:rFonts w:eastAsia="仿宋"/>
          <w:b/>
          <w:bCs/>
          <w:color w:val="auto"/>
          <w:sz w:val="28"/>
          <w:szCs w:val="28"/>
          <w:highlight w:val="none"/>
        </w:rPr>
      </w:pPr>
      <w:r>
        <w:rPr>
          <w:rFonts w:hint="eastAsia" w:eastAsia="仿宋"/>
          <w:color w:val="auto"/>
          <w:sz w:val="28"/>
          <w:szCs w:val="28"/>
          <w:highlight w:val="none"/>
          <w:u w:val="single"/>
          <w:lang w:val="en-US" w:eastAsia="zh-CN"/>
        </w:rPr>
        <w:t>施工计划工期为40个日历天。</w:t>
      </w:r>
      <w:r>
        <w:rPr>
          <w:rFonts w:hint="eastAsia" w:eastAsia="仿宋"/>
          <w:color w:val="auto"/>
          <w:sz w:val="28"/>
          <w:szCs w:val="28"/>
          <w:highlight w:val="none"/>
          <w:u w:val="single"/>
        </w:rPr>
        <w:t>开工时间以采购人通知的实际进场时间为准。成交人</w:t>
      </w:r>
      <w:r>
        <w:rPr>
          <w:rFonts w:eastAsia="仿宋"/>
          <w:color w:val="auto"/>
          <w:sz w:val="28"/>
          <w:szCs w:val="28"/>
          <w:highlight w:val="none"/>
          <w:u w:val="single"/>
        </w:rPr>
        <w:t>应无条件执行</w:t>
      </w:r>
      <w:r>
        <w:rPr>
          <w:rFonts w:hint="eastAsia" w:eastAsia="仿宋"/>
          <w:color w:val="auto"/>
          <w:sz w:val="28"/>
          <w:szCs w:val="28"/>
          <w:highlight w:val="none"/>
          <w:u w:val="single"/>
        </w:rPr>
        <w:t>采购人</w:t>
      </w:r>
      <w:r>
        <w:rPr>
          <w:rFonts w:eastAsia="仿宋"/>
          <w:color w:val="auto"/>
          <w:sz w:val="28"/>
          <w:szCs w:val="28"/>
          <w:highlight w:val="none"/>
          <w:u w:val="single"/>
        </w:rPr>
        <w:t>的进度计划安排</w:t>
      </w:r>
      <w:r>
        <w:rPr>
          <w:rFonts w:eastAsia="仿宋"/>
          <w:color w:val="auto"/>
          <w:sz w:val="28"/>
          <w:szCs w:val="28"/>
          <w:highlight w:val="none"/>
        </w:rPr>
        <w:t>。</w:t>
      </w:r>
    </w:p>
    <w:p>
      <w:pPr>
        <w:spacing w:line="480" w:lineRule="exact"/>
        <w:ind w:firstLine="540" w:firstLineChars="192"/>
        <w:jc w:val="left"/>
        <w:rPr>
          <w:rFonts w:eastAsia="仿宋"/>
          <w:b/>
          <w:bCs/>
          <w:color w:val="auto"/>
          <w:sz w:val="28"/>
          <w:szCs w:val="28"/>
          <w:highlight w:val="none"/>
        </w:rPr>
      </w:pPr>
      <w:r>
        <w:rPr>
          <w:rFonts w:eastAsia="仿宋"/>
          <w:b/>
          <w:bCs/>
          <w:color w:val="auto"/>
          <w:sz w:val="28"/>
          <w:szCs w:val="28"/>
          <w:highlight w:val="none"/>
        </w:rPr>
        <w:t>三、</w:t>
      </w:r>
      <w:r>
        <w:rPr>
          <w:rFonts w:hint="eastAsia" w:eastAsia="仿宋"/>
          <w:b/>
          <w:bCs/>
          <w:color w:val="auto"/>
          <w:sz w:val="28"/>
          <w:szCs w:val="28"/>
          <w:highlight w:val="none"/>
        </w:rPr>
        <w:t>报价人</w:t>
      </w:r>
      <w:r>
        <w:rPr>
          <w:rFonts w:eastAsia="仿宋"/>
          <w:b/>
          <w:bCs/>
          <w:color w:val="auto"/>
          <w:sz w:val="28"/>
          <w:szCs w:val="28"/>
          <w:highlight w:val="none"/>
        </w:rPr>
        <w:t>的资格要求</w:t>
      </w:r>
    </w:p>
    <w:p>
      <w:pPr>
        <w:spacing w:line="480" w:lineRule="exact"/>
        <w:ind w:firstLine="560" w:firstLineChars="200"/>
        <w:rPr>
          <w:b/>
          <w:bCs/>
          <w:color w:val="auto"/>
          <w:sz w:val="28"/>
          <w:szCs w:val="28"/>
        </w:rPr>
      </w:pPr>
      <w:r>
        <w:rPr>
          <w:rFonts w:eastAsia="仿宋"/>
          <w:color w:val="auto"/>
          <w:sz w:val="28"/>
          <w:szCs w:val="28"/>
          <w:highlight w:val="none"/>
        </w:rPr>
        <w:t>1、</w:t>
      </w:r>
      <w:r>
        <w:rPr>
          <w:rFonts w:hint="eastAsia"/>
          <w:b/>
          <w:bCs/>
          <w:color w:val="auto"/>
          <w:sz w:val="28"/>
          <w:szCs w:val="28"/>
        </w:rPr>
        <w:t>（1）合同包1：本项目在福建高速至信建设管理有限公司供应商库（交安类施工单位中）内进行公开竞价，若报价人不在福建高速至信建设管理有限公司供应商库（交安类施工单位）内的，其报价文件将被拒绝。</w:t>
      </w:r>
    </w:p>
    <w:p>
      <w:pPr>
        <w:spacing w:line="480" w:lineRule="exact"/>
        <w:ind w:firstLine="540" w:firstLineChars="192"/>
        <w:jc w:val="left"/>
        <w:rPr>
          <w:rFonts w:eastAsia="仿宋"/>
          <w:color w:val="auto"/>
          <w:sz w:val="28"/>
          <w:szCs w:val="28"/>
          <w:highlight w:val="none"/>
        </w:rPr>
      </w:pPr>
      <w:r>
        <w:rPr>
          <w:rFonts w:hint="eastAsia"/>
          <w:b/>
          <w:bCs/>
          <w:color w:val="auto"/>
          <w:sz w:val="28"/>
          <w:szCs w:val="28"/>
        </w:rPr>
        <w:t>（2）合同包2：本项目在福建高速至信建设管理有限公司供应商库（</w:t>
      </w:r>
      <w:r>
        <w:rPr>
          <w:rFonts w:hint="eastAsia"/>
          <w:b/>
          <w:bCs/>
          <w:color w:val="auto"/>
          <w:sz w:val="28"/>
          <w:szCs w:val="28"/>
          <w:lang w:val="en-US" w:eastAsia="zh-CN"/>
        </w:rPr>
        <w:t>交安</w:t>
      </w:r>
      <w:r>
        <w:rPr>
          <w:rFonts w:hint="eastAsia"/>
          <w:b/>
          <w:bCs/>
          <w:color w:val="auto"/>
          <w:sz w:val="28"/>
          <w:szCs w:val="28"/>
        </w:rPr>
        <w:t>类施工单位）内进行公开竞价，若报价人不在福建高速至信建设管理有限公司供应商库（</w:t>
      </w:r>
      <w:r>
        <w:rPr>
          <w:rFonts w:hint="eastAsia"/>
          <w:b/>
          <w:bCs/>
          <w:color w:val="auto"/>
          <w:sz w:val="28"/>
          <w:szCs w:val="28"/>
          <w:lang w:val="en-US" w:eastAsia="zh-CN"/>
        </w:rPr>
        <w:t>交安</w:t>
      </w:r>
      <w:r>
        <w:rPr>
          <w:rFonts w:hint="eastAsia"/>
          <w:b/>
          <w:bCs/>
          <w:color w:val="auto"/>
          <w:sz w:val="28"/>
          <w:szCs w:val="28"/>
        </w:rPr>
        <w:t>类施工单位）内的，其报价文件将被拒绝。</w:t>
      </w:r>
    </w:p>
    <w:p>
      <w:pPr>
        <w:spacing w:line="480" w:lineRule="exact"/>
        <w:ind w:firstLine="537" w:firstLineChars="192"/>
        <w:jc w:val="left"/>
        <w:rPr>
          <w:rFonts w:hint="eastAsia" w:eastAsia="仿宋"/>
          <w:color w:val="auto"/>
          <w:sz w:val="28"/>
          <w:szCs w:val="28"/>
          <w:highlight w:val="none"/>
          <w:u w:val="none"/>
        </w:rPr>
      </w:pPr>
      <w:r>
        <w:rPr>
          <w:rFonts w:hint="eastAsia" w:eastAsia="仿宋"/>
          <w:color w:val="auto"/>
          <w:sz w:val="28"/>
          <w:szCs w:val="28"/>
          <w:highlight w:val="none"/>
          <w:u w:val="none"/>
          <w:lang w:val="en-US" w:eastAsia="zh-CN"/>
        </w:rPr>
        <w:t>2</w:t>
      </w:r>
      <w:r>
        <w:rPr>
          <w:rFonts w:hint="eastAsia" w:eastAsia="仿宋"/>
          <w:color w:val="auto"/>
          <w:sz w:val="28"/>
          <w:szCs w:val="28"/>
          <w:highlight w:val="none"/>
          <w:u w:val="none"/>
        </w:rPr>
        <w:t>、由福建省高速公路集团有限公司、</w:t>
      </w:r>
      <w:r>
        <w:rPr>
          <w:rFonts w:hint="eastAsia" w:eastAsia="仿宋"/>
          <w:color w:val="auto"/>
          <w:sz w:val="28"/>
          <w:szCs w:val="28"/>
          <w:highlight w:val="none"/>
          <w:u w:val="none"/>
          <w:lang w:eastAsia="zh-CN"/>
        </w:rPr>
        <w:t>福建高速至信建设管理有限公司</w:t>
      </w:r>
      <w:r>
        <w:rPr>
          <w:rFonts w:hint="eastAsia" w:eastAsia="仿宋"/>
          <w:color w:val="auto"/>
          <w:sz w:val="28"/>
          <w:szCs w:val="28"/>
          <w:highlight w:val="none"/>
          <w:u w:val="none"/>
        </w:rPr>
        <w:t>发布的参建单位业绩信誉评价登记情况通报中被评为C、D级的企业，在有效期内不得参加报价。</w:t>
      </w:r>
    </w:p>
    <w:p>
      <w:pPr>
        <w:spacing w:line="480" w:lineRule="exact"/>
        <w:ind w:firstLine="537" w:firstLineChars="192"/>
        <w:jc w:val="left"/>
        <w:rPr>
          <w:rFonts w:hint="eastAsia" w:eastAsia="仿宋"/>
          <w:color w:val="auto"/>
          <w:sz w:val="28"/>
          <w:szCs w:val="28"/>
          <w:highlight w:val="none"/>
        </w:rPr>
      </w:pPr>
      <w:r>
        <w:rPr>
          <w:rFonts w:eastAsia="仿宋"/>
          <w:color w:val="auto"/>
          <w:sz w:val="28"/>
          <w:szCs w:val="28"/>
          <w:highlight w:val="none"/>
        </w:rPr>
        <w:t>3</w:t>
      </w:r>
      <w:r>
        <w:rPr>
          <w:rFonts w:hint="eastAsia" w:eastAsia="仿宋"/>
          <w:color w:val="auto"/>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80" w:lineRule="exact"/>
        <w:ind w:firstLine="537" w:firstLineChars="192"/>
        <w:jc w:val="left"/>
        <w:rPr>
          <w:rFonts w:hint="eastAsia" w:eastAsia="仿宋"/>
          <w:color w:val="auto"/>
          <w:sz w:val="28"/>
          <w:szCs w:val="28"/>
          <w:highlight w:val="none"/>
        </w:rPr>
      </w:pPr>
      <w:r>
        <w:rPr>
          <w:rFonts w:eastAsia="仿宋"/>
          <w:color w:val="auto"/>
          <w:sz w:val="28"/>
          <w:szCs w:val="28"/>
          <w:highlight w:val="none"/>
        </w:rPr>
        <w:t>4</w:t>
      </w:r>
      <w:r>
        <w:rPr>
          <w:rFonts w:hint="eastAsia" w:eastAsia="仿宋"/>
          <w:color w:val="auto"/>
          <w:sz w:val="28"/>
          <w:szCs w:val="28"/>
          <w:highlight w:val="none"/>
        </w:rPr>
        <w:t>、在“信用中国”网站（http://www.creditchina.gov.cn/)中被列为失信被执行人的，不得参加报价。</w:t>
      </w:r>
    </w:p>
    <w:p>
      <w:pPr>
        <w:spacing w:line="480" w:lineRule="exact"/>
        <w:ind w:firstLine="537" w:firstLineChars="192"/>
        <w:jc w:val="left"/>
        <w:rPr>
          <w:rFonts w:hint="eastAsia" w:eastAsia="仿宋"/>
          <w:color w:val="auto"/>
          <w:sz w:val="28"/>
          <w:szCs w:val="28"/>
          <w:highlight w:val="none"/>
        </w:rPr>
      </w:pPr>
      <w:r>
        <w:rPr>
          <w:rFonts w:eastAsia="仿宋"/>
          <w:color w:val="auto"/>
          <w:sz w:val="28"/>
          <w:szCs w:val="28"/>
          <w:highlight w:val="none"/>
        </w:rPr>
        <w:t>5</w:t>
      </w:r>
      <w:r>
        <w:rPr>
          <w:rFonts w:hint="eastAsia" w:eastAsia="仿宋"/>
          <w:color w:val="auto"/>
          <w:sz w:val="28"/>
          <w:szCs w:val="28"/>
          <w:highlight w:val="none"/>
        </w:rPr>
        <w:t>、本项目不接受联合体报价。</w:t>
      </w:r>
    </w:p>
    <w:p>
      <w:pPr>
        <w:spacing w:line="480" w:lineRule="exact"/>
        <w:ind w:firstLine="540" w:firstLineChars="192"/>
        <w:jc w:val="left"/>
        <w:rPr>
          <w:rFonts w:eastAsia="仿宋"/>
          <w:b/>
          <w:bCs/>
          <w:color w:val="auto"/>
          <w:sz w:val="28"/>
          <w:szCs w:val="28"/>
          <w:highlight w:val="none"/>
        </w:rPr>
      </w:pPr>
      <w:r>
        <w:rPr>
          <w:rFonts w:eastAsia="仿宋"/>
          <w:b/>
          <w:bCs/>
          <w:color w:val="auto"/>
          <w:sz w:val="28"/>
          <w:szCs w:val="28"/>
          <w:highlight w:val="none"/>
        </w:rPr>
        <w:t>四、评审办法</w:t>
      </w:r>
    </w:p>
    <w:p>
      <w:pPr>
        <w:spacing w:line="480" w:lineRule="exact"/>
        <w:ind w:firstLine="537" w:firstLineChars="192"/>
        <w:jc w:val="left"/>
        <w:rPr>
          <w:rFonts w:hint="eastAsia" w:eastAsia="仿宋"/>
          <w:color w:val="auto"/>
          <w:sz w:val="28"/>
          <w:szCs w:val="28"/>
          <w:highlight w:val="none"/>
        </w:rPr>
      </w:pPr>
      <w:r>
        <w:rPr>
          <w:rFonts w:hint="eastAsia" w:eastAsia="仿宋"/>
          <w:color w:val="auto"/>
          <w:sz w:val="28"/>
          <w:szCs w:val="28"/>
          <w:highlight w:val="none"/>
        </w:rPr>
        <w:t>本项目采用单信封、资格后审，“合理低价</w:t>
      </w:r>
      <w:r>
        <w:rPr>
          <w:rFonts w:hint="eastAsia" w:eastAsia="仿宋"/>
          <w:color w:val="auto"/>
          <w:sz w:val="28"/>
          <w:szCs w:val="28"/>
          <w:highlight w:val="none"/>
          <w:lang w:val="en-US" w:eastAsia="zh-CN"/>
        </w:rPr>
        <w:t>法</w:t>
      </w:r>
      <w:r>
        <w:rPr>
          <w:rFonts w:hint="eastAsia" w:eastAsia="仿宋"/>
          <w:color w:val="auto"/>
          <w:sz w:val="28"/>
          <w:szCs w:val="28"/>
          <w:highlight w:val="none"/>
        </w:rPr>
        <w:t>”的评审方法。</w:t>
      </w:r>
    </w:p>
    <w:p>
      <w:pPr>
        <w:spacing w:line="480" w:lineRule="exact"/>
        <w:ind w:firstLine="540" w:firstLineChars="192"/>
        <w:rPr>
          <w:rFonts w:eastAsia="仿宋"/>
          <w:b/>
          <w:bCs/>
          <w:color w:val="auto"/>
          <w:sz w:val="28"/>
          <w:szCs w:val="28"/>
          <w:highlight w:val="none"/>
        </w:rPr>
      </w:pPr>
      <w:r>
        <w:rPr>
          <w:rFonts w:hint="eastAsia" w:eastAsia="仿宋"/>
          <w:b/>
          <w:bCs/>
          <w:color w:val="auto"/>
          <w:sz w:val="28"/>
          <w:highlight w:val="none"/>
        </w:rPr>
        <w:t>五</w:t>
      </w:r>
      <w:r>
        <w:rPr>
          <w:rFonts w:eastAsia="仿宋"/>
          <w:b/>
          <w:bCs/>
          <w:color w:val="auto"/>
          <w:sz w:val="28"/>
          <w:highlight w:val="none"/>
        </w:rPr>
        <w:t>、</w:t>
      </w:r>
      <w:r>
        <w:rPr>
          <w:rFonts w:hint="eastAsia" w:eastAsia="仿宋"/>
          <w:b/>
          <w:bCs/>
          <w:color w:val="auto"/>
          <w:sz w:val="28"/>
          <w:szCs w:val="28"/>
          <w:highlight w:val="none"/>
        </w:rPr>
        <w:t>采购文件</w:t>
      </w:r>
      <w:r>
        <w:rPr>
          <w:rFonts w:eastAsia="仿宋"/>
          <w:b/>
          <w:bCs/>
          <w:color w:val="auto"/>
          <w:sz w:val="28"/>
          <w:szCs w:val="28"/>
          <w:highlight w:val="none"/>
        </w:rPr>
        <w:t>的获取</w:t>
      </w:r>
    </w:p>
    <w:p>
      <w:pPr>
        <w:spacing w:line="48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凡愿意参加报价的合格报价人请于</w:t>
      </w:r>
      <w:r>
        <w:rPr>
          <w:rFonts w:hint="eastAsia" w:eastAsia="仿宋"/>
          <w:color w:val="auto"/>
          <w:sz w:val="28"/>
          <w:szCs w:val="28"/>
          <w:highlight w:val="none"/>
          <w:u w:val="single"/>
        </w:rPr>
        <w:t>2022年</w:t>
      </w:r>
      <w:r>
        <w:rPr>
          <w:rFonts w:hint="eastAsia" w:eastAsia="仿宋"/>
          <w:color w:val="auto"/>
          <w:sz w:val="28"/>
          <w:szCs w:val="28"/>
          <w:highlight w:val="none"/>
          <w:u w:val="single"/>
          <w:lang w:val="en-US" w:eastAsia="zh-CN"/>
        </w:rPr>
        <w:t xml:space="preserve">9 </w:t>
      </w:r>
      <w:r>
        <w:rPr>
          <w:rFonts w:hint="eastAsia" w:eastAsia="仿宋"/>
          <w:color w:val="auto"/>
          <w:sz w:val="28"/>
          <w:szCs w:val="28"/>
          <w:highlight w:val="none"/>
          <w:u w:val="single"/>
        </w:rPr>
        <w:t>月</w:t>
      </w:r>
      <w:r>
        <w:rPr>
          <w:rFonts w:hint="eastAsia" w:eastAsia="仿宋"/>
          <w:color w:val="auto"/>
          <w:sz w:val="28"/>
          <w:szCs w:val="28"/>
          <w:highlight w:val="none"/>
          <w:u w:val="single"/>
          <w:lang w:val="en-US" w:eastAsia="zh-CN"/>
        </w:rPr>
        <w:t xml:space="preserve"> 12 </w:t>
      </w:r>
      <w:r>
        <w:rPr>
          <w:rFonts w:hint="eastAsia" w:eastAsia="仿宋"/>
          <w:color w:val="auto"/>
          <w:sz w:val="28"/>
          <w:szCs w:val="28"/>
          <w:highlight w:val="none"/>
          <w:u w:val="single"/>
        </w:rPr>
        <w:t>日</w:t>
      </w:r>
      <w:r>
        <w:rPr>
          <w:rFonts w:hint="eastAsia" w:eastAsia="仿宋"/>
          <w:color w:val="auto"/>
          <w:sz w:val="28"/>
          <w:szCs w:val="28"/>
          <w:highlight w:val="none"/>
        </w:rPr>
        <w:t>至</w:t>
      </w:r>
      <w:r>
        <w:rPr>
          <w:rFonts w:hint="eastAsia" w:eastAsia="仿宋"/>
          <w:color w:val="auto"/>
          <w:sz w:val="28"/>
          <w:szCs w:val="28"/>
          <w:highlight w:val="none"/>
          <w:u w:val="single"/>
        </w:rPr>
        <w:t>2022年</w:t>
      </w:r>
      <w:r>
        <w:rPr>
          <w:rFonts w:hint="eastAsia" w:eastAsia="仿宋"/>
          <w:color w:val="auto"/>
          <w:sz w:val="28"/>
          <w:szCs w:val="28"/>
          <w:highlight w:val="none"/>
          <w:u w:val="single"/>
          <w:lang w:val="en-US" w:eastAsia="zh-CN"/>
        </w:rPr>
        <w:t xml:space="preserve"> 9 </w:t>
      </w:r>
      <w:r>
        <w:rPr>
          <w:rFonts w:hint="eastAsia" w:eastAsia="仿宋"/>
          <w:color w:val="auto"/>
          <w:sz w:val="28"/>
          <w:szCs w:val="28"/>
          <w:highlight w:val="none"/>
          <w:u w:val="single"/>
        </w:rPr>
        <w:t>月</w:t>
      </w:r>
      <w:r>
        <w:rPr>
          <w:rFonts w:hint="eastAsia" w:eastAsia="仿宋"/>
          <w:color w:val="auto"/>
          <w:sz w:val="28"/>
          <w:szCs w:val="28"/>
          <w:highlight w:val="none"/>
          <w:u w:val="single"/>
          <w:lang w:val="en-US" w:eastAsia="zh-CN"/>
        </w:rPr>
        <w:t xml:space="preserve"> 15 </w:t>
      </w:r>
      <w:r>
        <w:rPr>
          <w:rFonts w:hint="eastAsia" w:eastAsia="仿宋"/>
          <w:color w:val="auto"/>
          <w:sz w:val="28"/>
          <w:szCs w:val="28"/>
          <w:highlight w:val="none"/>
          <w:u w:val="single"/>
        </w:rPr>
        <w:t>日</w:t>
      </w:r>
      <w:r>
        <w:rPr>
          <w:rFonts w:hint="eastAsia" w:eastAsia="仿宋"/>
          <w:color w:val="auto"/>
          <w:sz w:val="28"/>
          <w:szCs w:val="28"/>
          <w:highlight w:val="none"/>
        </w:rPr>
        <w:t>通过</w:t>
      </w:r>
      <w:r>
        <w:rPr>
          <w:rFonts w:hint="eastAsia" w:eastAsia="仿宋"/>
          <w:color w:val="auto"/>
          <w:sz w:val="28"/>
          <w:szCs w:val="28"/>
          <w:highlight w:val="none"/>
          <w:lang w:eastAsia="zh-CN"/>
        </w:rPr>
        <w:t>福建高速至信建设管理有限公司</w:t>
      </w:r>
      <w:r>
        <w:rPr>
          <w:rFonts w:hint="eastAsia" w:eastAsia="仿宋"/>
          <w:color w:val="auto"/>
          <w:sz w:val="28"/>
          <w:szCs w:val="28"/>
          <w:highlight w:val="none"/>
        </w:rPr>
        <w:t>（网址</w:t>
      </w:r>
      <w:r>
        <w:rPr>
          <w:rFonts w:hint="eastAsia" w:eastAsia="仿宋"/>
          <w:color w:val="auto"/>
          <w:sz w:val="28"/>
          <w:szCs w:val="28"/>
          <w:highlight w:val="none"/>
        </w:rPr>
        <w:t>：</w:t>
      </w:r>
      <w:r>
        <w:rPr>
          <w:rFonts w:eastAsia="仿宋"/>
          <w:color w:val="auto"/>
          <w:sz w:val="28"/>
          <w:szCs w:val="28"/>
          <w:highlight w:val="none"/>
        </w:rPr>
        <w:fldChar w:fldCharType="begin"/>
      </w:r>
      <w:r>
        <w:rPr>
          <w:rFonts w:eastAsia="仿宋"/>
          <w:color w:val="auto"/>
          <w:sz w:val="28"/>
          <w:szCs w:val="28"/>
          <w:highlight w:val="none"/>
        </w:rPr>
        <w:instrText xml:space="preserve"> HYPERLINK "http://</w:instrText>
      </w:r>
      <w:r>
        <w:rPr>
          <w:rFonts w:hint="eastAsia" w:eastAsia="仿宋"/>
          <w:color w:val="auto"/>
          <w:sz w:val="28"/>
          <w:szCs w:val="28"/>
          <w:highlight w:val="none"/>
        </w:rPr>
        <w:instrText xml:space="preserve">www.fjgsyh.com）下载采购文件</w:instrText>
      </w:r>
      <w:r>
        <w:rPr>
          <w:rFonts w:eastAsia="仿宋"/>
          <w:color w:val="auto"/>
          <w:sz w:val="28"/>
          <w:szCs w:val="28"/>
          <w:highlight w:val="none"/>
        </w:rPr>
        <w:instrText xml:space="preserve">" </w:instrText>
      </w:r>
      <w:r>
        <w:rPr>
          <w:rFonts w:eastAsia="仿宋"/>
          <w:color w:val="auto"/>
          <w:sz w:val="28"/>
          <w:szCs w:val="28"/>
          <w:highlight w:val="none"/>
        </w:rPr>
        <w:fldChar w:fldCharType="separate"/>
      </w:r>
      <w:r>
        <w:rPr>
          <w:rStyle w:val="14"/>
          <w:rFonts w:hint="eastAsia" w:eastAsia="仿宋"/>
          <w:color w:val="auto"/>
          <w:sz w:val="28"/>
          <w:szCs w:val="28"/>
          <w:highlight w:val="none"/>
        </w:rPr>
        <w:t>www.fjgsyh.com</w:t>
      </w:r>
      <w:r>
        <w:rPr>
          <w:rStyle w:val="14"/>
          <w:rFonts w:hint="eastAsia" w:eastAsia="仿宋"/>
          <w:color w:val="auto"/>
          <w:sz w:val="28"/>
          <w:szCs w:val="28"/>
          <w:highlight w:val="none"/>
          <w:u w:val="none"/>
        </w:rPr>
        <w:t>）下载采购文件</w:t>
      </w:r>
      <w:r>
        <w:rPr>
          <w:rFonts w:eastAsia="仿宋"/>
          <w:color w:val="auto"/>
          <w:sz w:val="28"/>
          <w:szCs w:val="28"/>
          <w:highlight w:val="none"/>
        </w:rPr>
        <w:fldChar w:fldCharType="end"/>
      </w:r>
      <w:r>
        <w:rPr>
          <w:rFonts w:hint="eastAsia" w:eastAsia="仿宋"/>
          <w:color w:val="auto"/>
          <w:sz w:val="28"/>
          <w:szCs w:val="28"/>
          <w:highlight w:val="none"/>
        </w:rPr>
        <w:t xml:space="preserve">。 </w:t>
      </w:r>
      <w:r>
        <w:rPr>
          <w:rFonts w:eastAsia="仿宋"/>
          <w:color w:val="auto"/>
          <w:sz w:val="28"/>
          <w:szCs w:val="28"/>
          <w:highlight w:val="none"/>
        </w:rPr>
        <w:t xml:space="preserve"> </w:t>
      </w:r>
    </w:p>
    <w:p>
      <w:pPr>
        <w:spacing w:line="480" w:lineRule="exact"/>
        <w:ind w:firstLine="562" w:firstLineChars="200"/>
        <w:jc w:val="left"/>
        <w:rPr>
          <w:rFonts w:eastAsia="仿宋"/>
          <w:b/>
          <w:bCs/>
          <w:color w:val="auto"/>
          <w:sz w:val="28"/>
          <w:szCs w:val="28"/>
          <w:highlight w:val="none"/>
        </w:rPr>
      </w:pPr>
      <w:r>
        <w:rPr>
          <w:rFonts w:hint="eastAsia" w:ascii="Times New Roman" w:hAnsi="Times New Roman" w:eastAsia="仿宋" w:cs="Times New Roman"/>
          <w:b/>
          <w:bCs/>
          <w:color w:val="auto"/>
          <w:sz w:val="28"/>
          <w:highlight w:val="none"/>
        </w:rPr>
        <w:t>六</w:t>
      </w:r>
      <w:r>
        <w:rPr>
          <w:rFonts w:eastAsia="仿宋"/>
          <w:b/>
          <w:bCs/>
          <w:color w:val="auto"/>
          <w:sz w:val="28"/>
          <w:szCs w:val="28"/>
          <w:highlight w:val="none"/>
        </w:rPr>
        <w:t>、</w:t>
      </w:r>
      <w:r>
        <w:rPr>
          <w:rFonts w:hint="eastAsia" w:eastAsia="仿宋"/>
          <w:b/>
          <w:bCs/>
          <w:color w:val="auto"/>
          <w:sz w:val="28"/>
          <w:szCs w:val="28"/>
          <w:highlight w:val="none"/>
        </w:rPr>
        <w:t>报价文件</w:t>
      </w:r>
      <w:r>
        <w:rPr>
          <w:rFonts w:eastAsia="仿宋"/>
          <w:b/>
          <w:bCs/>
          <w:color w:val="auto"/>
          <w:sz w:val="28"/>
          <w:szCs w:val="28"/>
          <w:highlight w:val="none"/>
        </w:rPr>
        <w:t>的递交及相关事宜</w:t>
      </w:r>
    </w:p>
    <w:p>
      <w:pPr>
        <w:spacing w:line="480" w:lineRule="exact"/>
        <w:ind w:firstLine="560" w:firstLineChars="200"/>
        <w:jc w:val="left"/>
        <w:rPr>
          <w:rFonts w:hint="eastAsia" w:eastAsia="仿宋"/>
          <w:color w:val="auto"/>
          <w:sz w:val="28"/>
          <w:szCs w:val="28"/>
          <w:highlight w:val="none"/>
        </w:rPr>
      </w:pPr>
      <w:r>
        <w:rPr>
          <w:rFonts w:hint="eastAsia" w:eastAsia="仿宋"/>
          <w:color w:val="auto"/>
          <w:sz w:val="28"/>
          <w:szCs w:val="28"/>
          <w:highlight w:val="none"/>
        </w:rPr>
        <w:t>1、本项目不组织进行现场考察，报价人可自行前往，其费用和风险无论是否承接本项目均由报价人自行承担。</w:t>
      </w:r>
    </w:p>
    <w:p>
      <w:pPr>
        <w:spacing w:line="480" w:lineRule="exact"/>
        <w:ind w:firstLine="560" w:firstLineChars="200"/>
        <w:jc w:val="left"/>
        <w:rPr>
          <w:rFonts w:hint="eastAsia" w:eastAsia="仿宋"/>
          <w:color w:val="auto"/>
          <w:sz w:val="28"/>
          <w:szCs w:val="28"/>
          <w:highlight w:val="none"/>
        </w:rPr>
      </w:pPr>
      <w:r>
        <w:rPr>
          <w:rFonts w:hint="eastAsia" w:eastAsia="仿宋"/>
          <w:color w:val="auto"/>
          <w:sz w:val="28"/>
          <w:szCs w:val="28"/>
          <w:highlight w:val="none"/>
        </w:rPr>
        <w:t>2、报价文件递交的截止时间为</w:t>
      </w:r>
      <w:r>
        <w:rPr>
          <w:rFonts w:hint="eastAsia" w:eastAsia="仿宋"/>
          <w:color w:val="auto"/>
          <w:sz w:val="28"/>
          <w:szCs w:val="28"/>
          <w:highlight w:val="none"/>
          <w:u w:val="single"/>
        </w:rPr>
        <w:t>2022年</w:t>
      </w:r>
      <w:r>
        <w:rPr>
          <w:rFonts w:hint="eastAsia" w:eastAsia="仿宋"/>
          <w:color w:val="auto"/>
          <w:sz w:val="28"/>
          <w:szCs w:val="28"/>
          <w:highlight w:val="none"/>
          <w:u w:val="single"/>
          <w:lang w:val="en-US" w:eastAsia="zh-CN"/>
        </w:rPr>
        <w:t xml:space="preserve"> 9 </w:t>
      </w:r>
      <w:r>
        <w:rPr>
          <w:rFonts w:hint="eastAsia" w:eastAsia="仿宋"/>
          <w:color w:val="auto"/>
          <w:sz w:val="28"/>
          <w:szCs w:val="28"/>
          <w:highlight w:val="none"/>
          <w:u w:val="single"/>
          <w:lang w:eastAsia="zh-CN"/>
        </w:rPr>
        <w:t>月</w:t>
      </w:r>
      <w:r>
        <w:rPr>
          <w:rFonts w:hint="eastAsia" w:eastAsia="仿宋"/>
          <w:color w:val="auto"/>
          <w:sz w:val="28"/>
          <w:szCs w:val="28"/>
          <w:highlight w:val="none"/>
          <w:u w:val="single"/>
          <w:lang w:val="en-US" w:eastAsia="zh-CN"/>
        </w:rPr>
        <w:t xml:space="preserve"> 16 </w:t>
      </w:r>
      <w:r>
        <w:rPr>
          <w:rFonts w:hint="eastAsia" w:eastAsia="仿宋"/>
          <w:color w:val="auto"/>
          <w:sz w:val="28"/>
          <w:szCs w:val="28"/>
          <w:highlight w:val="none"/>
          <w:u w:val="single"/>
          <w:lang w:eastAsia="zh-CN"/>
        </w:rPr>
        <w:t>日</w:t>
      </w:r>
      <w:r>
        <w:rPr>
          <w:rFonts w:hint="eastAsia" w:eastAsia="仿宋"/>
          <w:color w:val="auto"/>
          <w:sz w:val="28"/>
          <w:szCs w:val="28"/>
          <w:highlight w:val="none"/>
          <w:u w:val="single"/>
          <w:lang w:val="en-US" w:eastAsia="zh-CN"/>
        </w:rPr>
        <w:t xml:space="preserve">9 </w:t>
      </w:r>
      <w:r>
        <w:rPr>
          <w:rFonts w:hint="eastAsia" w:eastAsia="仿宋"/>
          <w:color w:val="auto"/>
          <w:sz w:val="28"/>
          <w:szCs w:val="28"/>
          <w:highlight w:val="none"/>
          <w:u w:val="single"/>
        </w:rPr>
        <w:t>时</w:t>
      </w:r>
      <w:r>
        <w:rPr>
          <w:rFonts w:hint="eastAsia" w:eastAsia="仿宋"/>
          <w:color w:val="auto"/>
          <w:sz w:val="28"/>
          <w:szCs w:val="28"/>
          <w:highlight w:val="none"/>
          <w:u w:val="single"/>
          <w:lang w:val="en-US" w:eastAsia="zh-CN"/>
        </w:rPr>
        <w:t xml:space="preserve"> 00 </w:t>
      </w:r>
      <w:r>
        <w:rPr>
          <w:rFonts w:hint="eastAsia" w:eastAsia="仿宋"/>
          <w:color w:val="auto"/>
          <w:sz w:val="28"/>
          <w:szCs w:val="28"/>
          <w:highlight w:val="none"/>
          <w:u w:val="single"/>
        </w:rPr>
        <w:t>分</w:t>
      </w:r>
      <w:r>
        <w:rPr>
          <w:rFonts w:hint="eastAsia" w:eastAsia="仿宋"/>
          <w:color w:val="auto"/>
          <w:sz w:val="28"/>
          <w:szCs w:val="28"/>
          <w:highlight w:val="none"/>
        </w:rPr>
        <w:t>（北京时间），报价人应将报价文件递交至</w:t>
      </w:r>
      <w:r>
        <w:rPr>
          <w:rFonts w:hint="eastAsia" w:eastAsia="仿宋"/>
          <w:color w:val="auto"/>
          <w:sz w:val="28"/>
          <w:szCs w:val="28"/>
          <w:highlight w:val="none"/>
          <w:u w:val="single"/>
        </w:rPr>
        <w:t>平潭综合试验区恒福小区18栋5楼会议室</w:t>
      </w:r>
      <w:r>
        <w:rPr>
          <w:rFonts w:hint="eastAsia" w:eastAsia="仿宋"/>
          <w:color w:val="auto"/>
          <w:sz w:val="28"/>
          <w:szCs w:val="28"/>
          <w:highlight w:val="none"/>
        </w:rPr>
        <w:t>。</w:t>
      </w:r>
    </w:p>
    <w:p>
      <w:pPr>
        <w:spacing w:line="480" w:lineRule="exact"/>
        <w:ind w:firstLine="560" w:firstLineChars="200"/>
        <w:jc w:val="left"/>
        <w:rPr>
          <w:rFonts w:hint="eastAsia" w:eastAsia="仿宋"/>
          <w:color w:val="auto"/>
          <w:sz w:val="28"/>
          <w:szCs w:val="28"/>
          <w:highlight w:val="none"/>
        </w:rPr>
      </w:pPr>
      <w:r>
        <w:rPr>
          <w:rFonts w:hint="eastAsia" w:eastAsia="仿宋"/>
          <w:color w:val="auto"/>
          <w:sz w:val="28"/>
          <w:szCs w:val="28"/>
          <w:highlight w:val="none"/>
        </w:rPr>
        <w:t>3、逾期送达的或者未送达指定地点的报价文件，采购人不予受理。</w:t>
      </w:r>
    </w:p>
    <w:p>
      <w:pPr>
        <w:spacing w:line="480" w:lineRule="exact"/>
        <w:ind w:firstLine="560" w:firstLineChars="200"/>
        <w:jc w:val="left"/>
        <w:rPr>
          <w:rFonts w:eastAsia="仿宋"/>
          <w:b/>
          <w:bCs/>
          <w:color w:val="auto"/>
          <w:sz w:val="28"/>
          <w:szCs w:val="28"/>
          <w:highlight w:val="none"/>
        </w:rPr>
      </w:pPr>
      <w:r>
        <w:rPr>
          <w:rFonts w:hint="eastAsia" w:eastAsia="仿宋"/>
          <w:color w:val="auto"/>
          <w:sz w:val="28"/>
          <w:szCs w:val="28"/>
          <w:highlight w:val="none"/>
        </w:rPr>
        <w:t>特别提醒：因疫情防控要求，来自中、高风险地区的报价人递交报价文件前应先行出示48小时内出具的核酸检测报告和健康码（绿码），否则采购人或代理机构有权拒绝接受报价文件。</w:t>
      </w:r>
    </w:p>
    <w:p>
      <w:pPr>
        <w:spacing w:line="480" w:lineRule="exact"/>
        <w:ind w:firstLine="562" w:firstLineChars="200"/>
        <w:jc w:val="left"/>
        <w:rPr>
          <w:rFonts w:hint="eastAsia" w:eastAsia="仿宋"/>
          <w:b/>
          <w:bCs/>
          <w:color w:val="auto"/>
          <w:sz w:val="28"/>
          <w:szCs w:val="28"/>
          <w:highlight w:val="none"/>
        </w:rPr>
      </w:pPr>
      <w:r>
        <w:rPr>
          <w:rFonts w:hint="eastAsia" w:eastAsia="仿宋"/>
          <w:b/>
          <w:bCs/>
          <w:color w:val="auto"/>
          <w:sz w:val="28"/>
          <w:szCs w:val="28"/>
          <w:highlight w:val="none"/>
        </w:rPr>
        <w:t>七、报价会时间及地点</w:t>
      </w:r>
    </w:p>
    <w:p>
      <w:pPr>
        <w:spacing w:line="480" w:lineRule="exact"/>
        <w:ind w:firstLine="562" w:firstLineChars="200"/>
        <w:jc w:val="left"/>
        <w:rPr>
          <w:rFonts w:hint="eastAsia" w:eastAsia="仿宋"/>
          <w:b/>
          <w:bCs/>
          <w:color w:val="auto"/>
          <w:sz w:val="28"/>
          <w:szCs w:val="28"/>
          <w:highlight w:val="none"/>
          <w:lang w:val="en-US" w:eastAsia="zh-CN"/>
        </w:rPr>
      </w:pPr>
      <w:r>
        <w:rPr>
          <w:rFonts w:hint="eastAsia" w:eastAsia="仿宋"/>
          <w:b/>
          <w:bCs/>
          <w:color w:val="auto"/>
          <w:sz w:val="28"/>
          <w:szCs w:val="28"/>
          <w:highlight w:val="none"/>
        </w:rPr>
        <w:t>报价会时间：</w:t>
      </w:r>
      <w:r>
        <w:rPr>
          <w:rFonts w:hint="eastAsia" w:eastAsia="仿宋"/>
          <w:b/>
          <w:bCs/>
          <w:color w:val="auto"/>
          <w:sz w:val="28"/>
          <w:szCs w:val="28"/>
          <w:highlight w:val="none"/>
          <w:u w:val="single"/>
        </w:rPr>
        <w:t>2022年</w:t>
      </w:r>
      <w:r>
        <w:rPr>
          <w:rFonts w:hint="eastAsia" w:eastAsia="仿宋"/>
          <w:b/>
          <w:bCs/>
          <w:color w:val="auto"/>
          <w:sz w:val="28"/>
          <w:szCs w:val="28"/>
          <w:highlight w:val="none"/>
          <w:u w:val="single"/>
          <w:lang w:val="en-US" w:eastAsia="zh-CN"/>
        </w:rPr>
        <w:t xml:space="preserve"> 9</w:t>
      </w:r>
      <w:r>
        <w:rPr>
          <w:rFonts w:hint="eastAsia" w:eastAsia="仿宋"/>
          <w:b/>
          <w:bCs/>
          <w:color w:val="auto"/>
          <w:sz w:val="28"/>
          <w:szCs w:val="28"/>
          <w:highlight w:val="none"/>
          <w:u w:val="single"/>
          <w:lang w:eastAsia="zh-CN"/>
        </w:rPr>
        <w:t>月</w:t>
      </w:r>
      <w:r>
        <w:rPr>
          <w:rFonts w:hint="eastAsia" w:eastAsia="仿宋"/>
          <w:b/>
          <w:bCs/>
          <w:color w:val="auto"/>
          <w:sz w:val="28"/>
          <w:szCs w:val="28"/>
          <w:highlight w:val="none"/>
          <w:u w:val="single"/>
          <w:lang w:val="en-US" w:eastAsia="zh-CN"/>
        </w:rPr>
        <w:t xml:space="preserve"> 16 </w:t>
      </w:r>
      <w:r>
        <w:rPr>
          <w:rFonts w:hint="eastAsia" w:eastAsia="仿宋"/>
          <w:b/>
          <w:bCs/>
          <w:color w:val="auto"/>
          <w:sz w:val="28"/>
          <w:szCs w:val="28"/>
          <w:highlight w:val="none"/>
          <w:u w:val="single"/>
          <w:lang w:eastAsia="zh-CN"/>
        </w:rPr>
        <w:t>日</w:t>
      </w:r>
      <w:r>
        <w:rPr>
          <w:rFonts w:hint="eastAsia" w:eastAsia="仿宋"/>
          <w:b/>
          <w:bCs/>
          <w:color w:val="auto"/>
          <w:sz w:val="28"/>
          <w:szCs w:val="28"/>
          <w:highlight w:val="none"/>
          <w:u w:val="single"/>
          <w:lang w:val="en-US" w:eastAsia="zh-CN"/>
        </w:rPr>
        <w:t xml:space="preserve"> 9</w:t>
      </w:r>
      <w:r>
        <w:rPr>
          <w:rFonts w:hint="eastAsia" w:eastAsia="仿宋"/>
          <w:b/>
          <w:bCs/>
          <w:color w:val="auto"/>
          <w:sz w:val="28"/>
          <w:szCs w:val="28"/>
          <w:highlight w:val="none"/>
          <w:u w:val="single"/>
        </w:rPr>
        <w:t>时</w:t>
      </w:r>
      <w:r>
        <w:rPr>
          <w:rFonts w:hint="eastAsia" w:eastAsia="仿宋"/>
          <w:b/>
          <w:bCs/>
          <w:color w:val="auto"/>
          <w:sz w:val="28"/>
          <w:szCs w:val="28"/>
          <w:highlight w:val="none"/>
          <w:u w:val="single"/>
          <w:lang w:val="en-US" w:eastAsia="zh-CN"/>
        </w:rPr>
        <w:t xml:space="preserve"> 00</w:t>
      </w:r>
      <w:r>
        <w:rPr>
          <w:rFonts w:hint="eastAsia" w:eastAsia="仿宋"/>
          <w:b/>
          <w:bCs/>
          <w:color w:val="auto"/>
          <w:sz w:val="28"/>
          <w:szCs w:val="28"/>
          <w:highlight w:val="none"/>
          <w:u w:val="single"/>
        </w:rPr>
        <w:t>分</w:t>
      </w:r>
      <w:r>
        <w:rPr>
          <w:rFonts w:hint="eastAsia" w:eastAsia="仿宋"/>
          <w:b/>
          <w:bCs/>
          <w:color w:val="auto"/>
          <w:sz w:val="28"/>
          <w:szCs w:val="28"/>
          <w:highlight w:val="none"/>
        </w:rPr>
        <w:t>，地点同报价文件递交地点。报价人应派其法定代表人或其授权委托代理人出席，出席代表需携带法人代表证明或法人授权委托书、身份证原件</w:t>
      </w:r>
      <w:r>
        <w:rPr>
          <w:rFonts w:hint="eastAsia" w:eastAsia="仿宋"/>
          <w:b/>
          <w:bCs/>
          <w:color w:val="auto"/>
          <w:sz w:val="28"/>
          <w:szCs w:val="28"/>
          <w:highlight w:val="none"/>
          <w:lang w:eastAsia="zh-CN"/>
        </w:rPr>
        <w:t>、</w:t>
      </w:r>
      <w:r>
        <w:rPr>
          <w:rFonts w:hint="eastAsia" w:eastAsia="仿宋"/>
          <w:b/>
          <w:bCs/>
          <w:color w:val="auto"/>
          <w:sz w:val="28"/>
          <w:szCs w:val="28"/>
          <w:highlight w:val="none"/>
        </w:rPr>
        <w:t>盖有单位公章的上述资料复印件</w:t>
      </w:r>
      <w:r>
        <w:rPr>
          <w:rFonts w:hint="eastAsia" w:eastAsia="仿宋"/>
          <w:b/>
          <w:bCs/>
          <w:color w:val="auto"/>
          <w:sz w:val="28"/>
          <w:szCs w:val="28"/>
          <w:highlight w:val="none"/>
          <w:lang w:val="en-US" w:eastAsia="zh-CN"/>
        </w:rPr>
        <w:t>及报价保证金退还申请书</w:t>
      </w:r>
      <w:r>
        <w:rPr>
          <w:rFonts w:hint="eastAsia" w:eastAsia="仿宋"/>
          <w:b/>
          <w:bCs/>
          <w:color w:val="auto"/>
          <w:sz w:val="28"/>
          <w:szCs w:val="28"/>
          <w:highlight w:val="none"/>
        </w:rPr>
        <w:t>以供审查，未按要求参加的，其报价文件将被拒绝。</w:t>
      </w:r>
    </w:p>
    <w:p>
      <w:pPr>
        <w:spacing w:line="48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lang w:val="en-US" w:eastAsia="zh-CN"/>
        </w:rPr>
        <w:t>八</w:t>
      </w:r>
      <w:r>
        <w:rPr>
          <w:rFonts w:eastAsia="仿宋"/>
          <w:b/>
          <w:bCs/>
          <w:color w:val="auto"/>
          <w:sz w:val="28"/>
          <w:szCs w:val="28"/>
          <w:highlight w:val="none"/>
        </w:rPr>
        <w:t>、发布公告的媒体</w:t>
      </w:r>
    </w:p>
    <w:p>
      <w:pPr>
        <w:spacing w:line="480" w:lineRule="exact"/>
        <w:ind w:firstLine="560" w:firstLineChars="200"/>
        <w:jc w:val="left"/>
        <w:rPr>
          <w:rFonts w:hint="eastAsia" w:eastAsia="仿宋"/>
          <w:color w:val="auto"/>
          <w:sz w:val="28"/>
          <w:szCs w:val="28"/>
          <w:highlight w:val="none"/>
          <w:lang w:eastAsia="zh-CN"/>
        </w:rPr>
      </w:pPr>
      <w:r>
        <w:rPr>
          <w:rFonts w:eastAsia="仿宋"/>
          <w:color w:val="auto"/>
          <w:sz w:val="28"/>
          <w:szCs w:val="28"/>
          <w:highlight w:val="none"/>
        </w:rPr>
        <w:t>发布公告的媒体：</w:t>
      </w:r>
      <w:r>
        <w:rPr>
          <w:rFonts w:hint="eastAsia" w:eastAsia="仿宋"/>
          <w:color w:val="auto"/>
          <w:sz w:val="28"/>
          <w:szCs w:val="28"/>
          <w:highlight w:val="none"/>
          <w:lang w:eastAsia="zh-CN"/>
        </w:rPr>
        <w:t>福建高速至信建设管理有限公司</w:t>
      </w:r>
    </w:p>
    <w:p>
      <w:pPr>
        <w:spacing w:line="480" w:lineRule="exact"/>
        <w:ind w:firstLine="560" w:firstLineChars="200"/>
        <w:jc w:val="left"/>
        <w:rPr>
          <w:rFonts w:hint="eastAsia" w:eastAsia="仿宋"/>
          <w:color w:val="auto"/>
          <w:sz w:val="28"/>
          <w:szCs w:val="28"/>
          <w:highlight w:val="none"/>
        </w:rPr>
      </w:pPr>
      <w:r>
        <w:rPr>
          <w:rFonts w:hint="eastAsia" w:eastAsia="仿宋"/>
          <w:color w:val="auto"/>
          <w:sz w:val="28"/>
          <w:szCs w:val="28"/>
          <w:highlight w:val="none"/>
        </w:rPr>
        <w:t>（网址：</w:t>
      </w:r>
      <w:r>
        <w:rPr>
          <w:rFonts w:hint="eastAsia" w:eastAsia="仿宋"/>
          <w:color w:val="auto"/>
          <w:sz w:val="28"/>
          <w:szCs w:val="28"/>
          <w:highlight w:val="none"/>
        </w:rPr>
        <w:fldChar w:fldCharType="begin"/>
      </w:r>
      <w:r>
        <w:rPr>
          <w:rFonts w:hint="eastAsia" w:eastAsia="仿宋"/>
          <w:color w:val="auto"/>
          <w:sz w:val="28"/>
          <w:szCs w:val="28"/>
          <w:highlight w:val="none"/>
        </w:rPr>
        <w:instrText xml:space="preserve"> HYPERLINK "http://www.fjgsyh.com）。" </w:instrText>
      </w:r>
      <w:r>
        <w:rPr>
          <w:rFonts w:hint="eastAsia" w:eastAsia="仿宋"/>
          <w:color w:val="auto"/>
          <w:sz w:val="28"/>
          <w:szCs w:val="28"/>
          <w:highlight w:val="none"/>
        </w:rPr>
        <w:fldChar w:fldCharType="separate"/>
      </w:r>
      <w:r>
        <w:rPr>
          <w:rStyle w:val="14"/>
          <w:rFonts w:hint="eastAsia" w:eastAsia="仿宋"/>
          <w:color w:val="auto"/>
          <w:sz w:val="28"/>
          <w:szCs w:val="28"/>
          <w:highlight w:val="none"/>
        </w:rPr>
        <w:t>www.fjgsyh.com</w:t>
      </w:r>
      <w:r>
        <w:rPr>
          <w:rStyle w:val="14"/>
          <w:rFonts w:hint="eastAsia" w:eastAsia="仿宋"/>
          <w:color w:val="auto"/>
          <w:sz w:val="28"/>
          <w:szCs w:val="28"/>
          <w:highlight w:val="none"/>
          <w:u w:val="none"/>
        </w:rPr>
        <w:t>）</w:t>
      </w:r>
      <w:r>
        <w:rPr>
          <w:rStyle w:val="14"/>
          <w:rFonts w:eastAsia="仿宋"/>
          <w:color w:val="auto"/>
          <w:sz w:val="28"/>
          <w:szCs w:val="28"/>
          <w:highlight w:val="none"/>
          <w:u w:val="none"/>
        </w:rPr>
        <w:t>。</w:t>
      </w:r>
      <w:r>
        <w:rPr>
          <w:rFonts w:hint="eastAsia" w:eastAsia="仿宋"/>
          <w:color w:val="auto"/>
          <w:sz w:val="28"/>
          <w:szCs w:val="28"/>
          <w:highlight w:val="none"/>
        </w:rPr>
        <w:fldChar w:fldCharType="end"/>
      </w:r>
    </w:p>
    <w:p>
      <w:pPr>
        <w:spacing w:line="480" w:lineRule="exact"/>
        <w:ind w:firstLine="562" w:firstLineChars="200"/>
        <w:jc w:val="left"/>
        <w:rPr>
          <w:rFonts w:hint="eastAsia" w:eastAsia="仿宋"/>
          <w:b/>
          <w:bCs/>
          <w:color w:val="auto"/>
          <w:sz w:val="28"/>
          <w:szCs w:val="28"/>
          <w:highlight w:val="none"/>
        </w:rPr>
      </w:pPr>
      <w:r>
        <w:rPr>
          <w:rFonts w:hint="eastAsia" w:eastAsia="仿宋"/>
          <w:b/>
          <w:bCs/>
          <w:color w:val="auto"/>
          <w:sz w:val="28"/>
          <w:szCs w:val="28"/>
          <w:highlight w:val="none"/>
          <w:lang w:val="en-US" w:eastAsia="zh-CN"/>
        </w:rPr>
        <w:t>九</w:t>
      </w:r>
      <w:r>
        <w:rPr>
          <w:rFonts w:hint="eastAsia" w:eastAsia="仿宋"/>
          <w:b/>
          <w:bCs/>
          <w:color w:val="auto"/>
          <w:sz w:val="28"/>
          <w:szCs w:val="28"/>
          <w:highlight w:val="none"/>
        </w:rPr>
        <w:t>、报价保证金</w:t>
      </w:r>
    </w:p>
    <w:p>
      <w:pPr>
        <w:spacing w:line="480" w:lineRule="exact"/>
        <w:ind w:firstLine="560" w:firstLineChars="200"/>
        <w:jc w:val="left"/>
        <w:rPr>
          <w:rFonts w:hint="eastAsia" w:eastAsia="仿宋"/>
          <w:color w:val="auto"/>
          <w:sz w:val="28"/>
          <w:szCs w:val="28"/>
          <w:highlight w:val="none"/>
        </w:rPr>
      </w:pPr>
      <w:r>
        <w:rPr>
          <w:rFonts w:hint="eastAsia" w:eastAsia="仿宋"/>
          <w:color w:val="auto"/>
          <w:sz w:val="28"/>
          <w:szCs w:val="28"/>
          <w:highlight w:val="none"/>
          <w:lang w:val="en-US" w:eastAsia="zh-CN"/>
        </w:rPr>
        <w:t>无</w:t>
      </w:r>
    </w:p>
    <w:p>
      <w:pPr>
        <w:spacing w:line="480" w:lineRule="exact"/>
        <w:ind w:firstLine="562" w:firstLineChars="200"/>
        <w:jc w:val="left"/>
        <w:rPr>
          <w:rFonts w:eastAsia="仿宋"/>
          <w:color w:val="auto"/>
          <w:sz w:val="28"/>
          <w:szCs w:val="28"/>
          <w:highlight w:val="none"/>
        </w:rPr>
      </w:pPr>
      <w:r>
        <w:rPr>
          <w:rFonts w:hint="eastAsia" w:eastAsia="仿宋"/>
          <w:b/>
          <w:bCs/>
          <w:color w:val="auto"/>
          <w:sz w:val="28"/>
          <w:szCs w:val="28"/>
          <w:highlight w:val="none"/>
        </w:rPr>
        <w:t>十</w:t>
      </w:r>
      <w:r>
        <w:rPr>
          <w:rFonts w:eastAsia="仿宋"/>
          <w:b/>
          <w:bCs/>
          <w:color w:val="auto"/>
          <w:sz w:val="28"/>
          <w:szCs w:val="28"/>
          <w:highlight w:val="none"/>
        </w:rPr>
        <w:t>、联系方式</w:t>
      </w:r>
    </w:p>
    <w:p>
      <w:pPr>
        <w:spacing w:line="48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采购人</w:t>
      </w:r>
      <w:r>
        <w:rPr>
          <w:rFonts w:eastAsia="仿宋"/>
          <w:color w:val="auto"/>
          <w:sz w:val="28"/>
          <w:szCs w:val="28"/>
          <w:highlight w:val="none"/>
        </w:rPr>
        <w:t>：</w:t>
      </w:r>
      <w:r>
        <w:rPr>
          <w:rFonts w:hint="eastAsia" w:eastAsia="仿宋"/>
          <w:color w:val="auto"/>
          <w:sz w:val="28"/>
          <w:szCs w:val="28"/>
          <w:highlight w:val="none"/>
          <w:u w:val="single"/>
        </w:rPr>
        <w:t>福建高速至信建设管理有限公司</w:t>
      </w:r>
      <w:bookmarkStart w:id="10" w:name="_GoBack"/>
      <w:bookmarkEnd w:id="10"/>
    </w:p>
    <w:p>
      <w:pPr>
        <w:pStyle w:val="4"/>
        <w:spacing w:after="0" w:line="480" w:lineRule="exact"/>
        <w:ind w:left="1679" w:leftChars="266" w:hanging="1120" w:hangingChars="400"/>
        <w:jc w:val="left"/>
        <w:rPr>
          <w:rFonts w:eastAsia="仿宋"/>
          <w:color w:val="auto"/>
          <w:sz w:val="28"/>
          <w:szCs w:val="28"/>
          <w:highlight w:val="none"/>
          <w:u w:val="single"/>
        </w:rPr>
      </w:pPr>
      <w:r>
        <w:rPr>
          <w:rFonts w:eastAsia="仿宋"/>
          <w:color w:val="auto"/>
          <w:sz w:val="28"/>
          <w:szCs w:val="28"/>
          <w:highlight w:val="none"/>
        </w:rPr>
        <w:t>地  址：</w:t>
      </w:r>
      <w:r>
        <w:rPr>
          <w:rFonts w:hint="eastAsia" w:eastAsia="仿宋"/>
          <w:color w:val="auto"/>
          <w:sz w:val="28"/>
          <w:szCs w:val="28"/>
          <w:highlight w:val="none"/>
          <w:u w:val="single"/>
        </w:rPr>
        <w:t>平潭综合试验区恒福小区18栋5楼</w:t>
      </w:r>
    </w:p>
    <w:p>
      <w:pPr>
        <w:spacing w:line="480" w:lineRule="exact"/>
        <w:ind w:firstLine="560" w:firstLineChars="200"/>
        <w:jc w:val="left"/>
        <w:rPr>
          <w:rFonts w:hint="default" w:eastAsia="仿宋"/>
          <w:color w:val="auto"/>
          <w:sz w:val="28"/>
          <w:szCs w:val="28"/>
          <w:highlight w:val="none"/>
          <w:lang w:val="en-US" w:eastAsia="zh-CN"/>
        </w:rPr>
      </w:pPr>
      <w:r>
        <w:rPr>
          <w:rFonts w:eastAsia="仿宋"/>
          <w:color w:val="auto"/>
          <w:sz w:val="28"/>
          <w:szCs w:val="28"/>
          <w:highlight w:val="none"/>
        </w:rPr>
        <w:t>电  话：</w:t>
      </w:r>
      <w:r>
        <w:rPr>
          <w:rFonts w:hAnsi="宋体"/>
          <w:color w:val="auto"/>
          <w:sz w:val="28"/>
          <w:szCs w:val="28"/>
          <w:u w:val="single"/>
        </w:rPr>
        <w:t>1</w:t>
      </w:r>
      <w:r>
        <w:rPr>
          <w:rFonts w:hint="eastAsia" w:hAnsi="宋体"/>
          <w:color w:val="auto"/>
          <w:sz w:val="28"/>
          <w:szCs w:val="28"/>
          <w:u w:val="single"/>
          <w:lang w:val="en-US" w:eastAsia="zh-CN"/>
        </w:rPr>
        <w:t>3706996520</w:t>
      </w:r>
    </w:p>
    <w:p>
      <w:pPr>
        <w:spacing w:line="480" w:lineRule="exact"/>
        <w:ind w:firstLine="560" w:firstLineChars="200"/>
        <w:jc w:val="left"/>
        <w:rPr>
          <w:rFonts w:hint="eastAsia" w:hAnsi="宋体"/>
          <w:color w:val="auto"/>
          <w:sz w:val="28"/>
          <w:szCs w:val="28"/>
          <w:u w:val="single"/>
          <w:lang w:val="en-US" w:eastAsia="zh-CN"/>
        </w:rPr>
      </w:pPr>
      <w:r>
        <w:rPr>
          <w:rFonts w:eastAsia="仿宋"/>
          <w:color w:val="auto"/>
          <w:sz w:val="28"/>
          <w:szCs w:val="28"/>
          <w:highlight w:val="none"/>
        </w:rPr>
        <w:t>联系人：</w:t>
      </w:r>
      <w:r>
        <w:rPr>
          <w:rFonts w:hint="eastAsia" w:hAnsi="宋体"/>
          <w:color w:val="auto"/>
          <w:sz w:val="28"/>
          <w:szCs w:val="28"/>
          <w:u w:val="single"/>
          <w:lang w:val="en-US" w:eastAsia="zh-CN"/>
        </w:rPr>
        <w:t>郑工</w:t>
      </w: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560" w:firstLineChars="200"/>
        <w:jc w:val="left"/>
        <w:rPr>
          <w:rFonts w:hint="eastAsia" w:hAnsi="宋体"/>
          <w:color w:val="auto"/>
          <w:sz w:val="28"/>
          <w:szCs w:val="28"/>
          <w:u w:val="single"/>
          <w:lang w:val="en-US" w:eastAsia="zh-CN"/>
        </w:rPr>
      </w:pPr>
    </w:p>
    <w:p>
      <w:pPr>
        <w:spacing w:line="480" w:lineRule="exact"/>
        <w:ind w:firstLine="0" w:firstLineChars="0"/>
        <w:jc w:val="left"/>
        <w:rPr>
          <w:rFonts w:hint="eastAsia" w:hAnsi="宋体"/>
          <w:color w:val="auto"/>
          <w:sz w:val="28"/>
          <w:szCs w:val="28"/>
          <w:u w:val="single"/>
          <w:lang w:val="en-US" w:eastAsia="zh-CN"/>
        </w:rPr>
      </w:pPr>
    </w:p>
    <w:p>
      <w:pPr>
        <w:spacing w:line="600" w:lineRule="exact"/>
        <w:jc w:val="center"/>
        <w:outlineLvl w:val="0"/>
        <w:rPr>
          <w:rFonts w:hint="eastAsia" w:ascii="仿宋_GB2312" w:hAnsi="宋体" w:eastAsia="仿宋_GB2312"/>
          <w:b/>
          <w:color w:val="auto"/>
          <w:sz w:val="44"/>
          <w:szCs w:val="44"/>
          <w:highlight w:val="none"/>
        </w:rPr>
      </w:pPr>
      <w:r>
        <w:rPr>
          <w:rFonts w:hint="eastAsia" w:ascii="仿宋_GB2312" w:hAnsi="宋体" w:eastAsia="仿宋_GB2312"/>
          <w:b/>
          <w:color w:val="auto"/>
          <w:sz w:val="44"/>
          <w:szCs w:val="44"/>
          <w:highlight w:val="none"/>
        </w:rPr>
        <w:t>二、采购须知</w:t>
      </w:r>
    </w:p>
    <w:p>
      <w:pPr>
        <w:spacing w:line="600" w:lineRule="exact"/>
        <w:jc w:val="center"/>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采购须知表</w:t>
      </w:r>
    </w:p>
    <w:tbl>
      <w:tblPr>
        <w:tblStyle w:val="11"/>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Ansi="宋体"/>
                <w:color w:val="auto"/>
                <w:sz w:val="24"/>
                <w:highlight w:val="none"/>
              </w:rPr>
              <w:t>条款号</w:t>
            </w:r>
          </w:p>
        </w:tc>
        <w:tc>
          <w:tcPr>
            <w:tcW w:w="9229" w:type="dxa"/>
            <w:noWrap w:val="0"/>
            <w:vAlign w:val="center"/>
          </w:tcPr>
          <w:p>
            <w:pPr>
              <w:spacing w:line="340" w:lineRule="exact"/>
              <w:jc w:val="center"/>
              <w:rPr>
                <w:color w:val="auto"/>
                <w:sz w:val="24"/>
                <w:highlight w:val="none"/>
              </w:rPr>
            </w:pPr>
            <w:r>
              <w:rPr>
                <w:rFonts w:hAnsi="宋体"/>
                <w:color w:val="auto"/>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1.1</w:t>
            </w:r>
          </w:p>
        </w:tc>
        <w:tc>
          <w:tcPr>
            <w:tcW w:w="9229" w:type="dxa"/>
            <w:noWrap w:val="0"/>
            <w:vAlign w:val="center"/>
          </w:tcPr>
          <w:p>
            <w:pPr>
              <w:pStyle w:val="10"/>
              <w:spacing w:line="300" w:lineRule="exact"/>
              <w:rPr>
                <w:rFonts w:hint="eastAsia" w:eastAsia="宋体"/>
                <w:color w:val="auto"/>
                <w:sz w:val="24"/>
                <w:highlight w:val="none"/>
                <w:u w:val="single"/>
                <w:lang w:eastAsia="zh-CN"/>
              </w:rPr>
            </w:pPr>
            <w:r>
              <w:rPr>
                <w:color w:val="auto"/>
                <w:sz w:val="24"/>
                <w:highlight w:val="none"/>
              </w:rPr>
              <w:t>采购人：</w:t>
            </w:r>
            <w:r>
              <w:rPr>
                <w:rFonts w:hint="eastAsia"/>
                <w:color w:val="auto"/>
                <w:sz w:val="24"/>
                <w:highlight w:val="none"/>
                <w:u w:val="single"/>
                <w:lang w:eastAsia="zh-CN"/>
              </w:rPr>
              <w:t>福建高速至信建设管理有限公司</w:t>
            </w:r>
          </w:p>
          <w:p>
            <w:pPr>
              <w:spacing w:line="300" w:lineRule="exact"/>
              <w:jc w:val="left"/>
              <w:rPr>
                <w:color w:val="auto"/>
                <w:sz w:val="24"/>
                <w:highlight w:val="none"/>
              </w:rPr>
            </w:pPr>
            <w:r>
              <w:rPr>
                <w:color w:val="auto"/>
                <w:sz w:val="24"/>
                <w:highlight w:val="none"/>
              </w:rPr>
              <w:t>地址：</w:t>
            </w:r>
            <w:r>
              <w:rPr>
                <w:rFonts w:hint="eastAsia"/>
                <w:color w:val="auto"/>
                <w:sz w:val="24"/>
                <w:highlight w:val="none"/>
                <w:u w:val="single"/>
                <w:lang w:eastAsia="zh-CN"/>
              </w:rPr>
              <w:t>平潭综合试验区恒福小区18栋5楼</w:t>
            </w:r>
            <w:r>
              <w:rPr>
                <w:color w:val="auto"/>
                <w:sz w:val="24"/>
                <w:highlight w:val="none"/>
                <w:u w:val="single"/>
              </w:rPr>
              <w:t xml:space="preserve"> </w:t>
            </w:r>
          </w:p>
          <w:p>
            <w:pPr>
              <w:spacing w:line="300" w:lineRule="exact"/>
              <w:jc w:val="left"/>
              <w:rPr>
                <w:color w:val="auto"/>
                <w:sz w:val="24"/>
                <w:highlight w:val="none"/>
              </w:rPr>
            </w:pPr>
            <w:r>
              <w:rPr>
                <w:color w:val="auto"/>
                <w:sz w:val="24"/>
                <w:highlight w:val="none"/>
              </w:rPr>
              <w:t>电话：</w:t>
            </w:r>
            <w:r>
              <w:rPr>
                <w:rFonts w:hint="eastAsia"/>
                <w:color w:val="auto"/>
                <w:sz w:val="24"/>
                <w:highlight w:val="none"/>
                <w:u w:val="single"/>
                <w:lang w:val="en-US" w:eastAsia="zh-CN"/>
              </w:rPr>
              <w:t>13706996520</w:t>
            </w:r>
            <w:r>
              <w:rPr>
                <w:color w:val="auto"/>
                <w:sz w:val="24"/>
                <w:highlight w:val="none"/>
              </w:rPr>
              <w:t xml:space="preserve">          </w:t>
            </w:r>
            <w:r>
              <w:rPr>
                <w:rFonts w:hint="eastAsia"/>
                <w:color w:val="auto"/>
                <w:sz w:val="24"/>
                <w:highlight w:val="none"/>
              </w:rPr>
              <w:t xml:space="preserve"> </w:t>
            </w:r>
            <w:r>
              <w:rPr>
                <w:rFonts w:hint="eastAsia"/>
                <w:color w:val="auto"/>
                <w:sz w:val="24"/>
                <w:highlight w:val="none"/>
                <w:u w:val="none"/>
              </w:rPr>
              <w:t>联系人：</w:t>
            </w:r>
            <w:r>
              <w:rPr>
                <w:rFonts w:hint="eastAsia"/>
                <w:color w:val="auto"/>
                <w:sz w:val="24"/>
                <w:highlight w:val="none"/>
                <w:u w:val="single"/>
                <w:lang w:eastAsia="zh-CN"/>
              </w:rPr>
              <w:t>郑工</w:t>
            </w:r>
            <w:r>
              <w:rPr>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1.2</w:t>
            </w:r>
          </w:p>
        </w:tc>
        <w:tc>
          <w:tcPr>
            <w:tcW w:w="9229" w:type="dxa"/>
            <w:noWrap w:val="0"/>
            <w:vAlign w:val="center"/>
          </w:tcPr>
          <w:p>
            <w:pPr>
              <w:spacing w:line="300" w:lineRule="exact"/>
              <w:rPr>
                <w:color w:val="auto"/>
                <w:sz w:val="24"/>
                <w:highlight w:val="none"/>
              </w:rPr>
            </w:pPr>
            <w:r>
              <w:rPr>
                <w:color w:val="auto"/>
                <w:sz w:val="24"/>
                <w:highlight w:val="none"/>
              </w:rPr>
              <w:t>项目名称：</w:t>
            </w:r>
            <w:r>
              <w:rPr>
                <w:rFonts w:hint="eastAsia"/>
                <w:color w:val="auto"/>
                <w:sz w:val="24"/>
                <w:highlight w:val="none"/>
                <w:lang w:eastAsia="zh-CN"/>
              </w:rPr>
              <w:t>平潭综合实验区农村公路公里牌和百米桩提升改造工程、平潭综合实验区农村公路交安设施提升改造工程</w:t>
            </w:r>
            <w:r>
              <w:rPr>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1.3</w:t>
            </w:r>
          </w:p>
        </w:tc>
        <w:tc>
          <w:tcPr>
            <w:tcW w:w="9229" w:type="dxa"/>
            <w:noWrap w:val="0"/>
            <w:vAlign w:val="center"/>
          </w:tcPr>
          <w:p>
            <w:pPr>
              <w:spacing w:line="300" w:lineRule="exact"/>
              <w:jc w:val="left"/>
              <w:rPr>
                <w:rFonts w:hint="eastAsia"/>
                <w:color w:val="auto"/>
                <w:sz w:val="24"/>
                <w:highlight w:val="none"/>
              </w:rPr>
            </w:pPr>
            <w:r>
              <w:rPr>
                <w:rFonts w:hint="eastAsia"/>
                <w:color w:val="auto"/>
                <w:sz w:val="24"/>
                <w:highlight w:val="none"/>
              </w:rPr>
              <w:t>项目</w:t>
            </w:r>
            <w:r>
              <w:rPr>
                <w:color w:val="auto"/>
                <w:sz w:val="24"/>
                <w:highlight w:val="none"/>
              </w:rPr>
              <w:t>地点：</w:t>
            </w:r>
            <w:r>
              <w:rPr>
                <w:rFonts w:hint="eastAsia"/>
                <w:color w:val="auto"/>
                <w:sz w:val="24"/>
                <w:highlight w:val="none"/>
                <w:lang w:val="en-US" w:eastAsia="zh-CN"/>
              </w:rPr>
              <w:t>平潭综合实验区</w:t>
            </w:r>
            <w:r>
              <w:rPr>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1.4</w:t>
            </w:r>
          </w:p>
        </w:tc>
        <w:tc>
          <w:tcPr>
            <w:tcW w:w="9229" w:type="dxa"/>
            <w:noWrap w:val="0"/>
            <w:vAlign w:val="center"/>
          </w:tcPr>
          <w:p>
            <w:pPr>
              <w:spacing w:line="300" w:lineRule="exact"/>
              <w:jc w:val="left"/>
              <w:rPr>
                <w:color w:val="auto"/>
                <w:sz w:val="24"/>
                <w:highlight w:val="none"/>
              </w:rPr>
            </w:pPr>
            <w:r>
              <w:rPr>
                <w:color w:val="auto"/>
                <w:sz w:val="24"/>
                <w:highlight w:val="none"/>
              </w:rPr>
              <w:t>资金来源：</w:t>
            </w:r>
            <w:r>
              <w:rPr>
                <w:rFonts w:hint="eastAsia"/>
                <w:color w:val="auto"/>
                <w:sz w:val="24"/>
                <w:highlight w:val="none"/>
                <w:lang w:val="en-US" w:eastAsia="zh-CN"/>
              </w:rPr>
              <w:t>平潭综合试验区</w:t>
            </w:r>
            <w:r>
              <w:rPr>
                <w:rFonts w:hint="default" w:ascii="Times New Roman" w:hAnsi="Times New Roman" w:eastAsia="Times New Roman"/>
                <w:color w:val="auto"/>
                <w:sz w:val="24"/>
                <w:szCs w:val="24"/>
                <w:lang w:val="zh-CN"/>
              </w:rPr>
              <w:t>农村公路省级补助资金和国省道养护体制分成资金中列支</w:t>
            </w:r>
            <w:r>
              <w:rPr>
                <w:rFonts w:hint="eastAsia"/>
                <w:color w:val="auto"/>
                <w:sz w:val="24"/>
              </w:rPr>
              <w:t>工程款</w:t>
            </w:r>
            <w:r>
              <w:rPr>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1.5</w:t>
            </w:r>
          </w:p>
        </w:tc>
        <w:tc>
          <w:tcPr>
            <w:tcW w:w="9229" w:type="dxa"/>
            <w:noWrap w:val="0"/>
            <w:vAlign w:val="center"/>
          </w:tcPr>
          <w:p>
            <w:pPr>
              <w:spacing w:line="300" w:lineRule="exact"/>
              <w:rPr>
                <w:color w:val="auto"/>
                <w:sz w:val="24"/>
                <w:highlight w:val="none"/>
              </w:rPr>
            </w:pPr>
            <w:r>
              <w:rPr>
                <w:rFonts w:hint="eastAsia"/>
                <w:color w:val="auto"/>
                <w:sz w:val="24"/>
                <w:highlight w:val="none"/>
                <w:lang w:eastAsia="zh-CN"/>
              </w:rPr>
              <w:t>合同段</w:t>
            </w:r>
            <w:r>
              <w:rPr>
                <w:rFonts w:hint="eastAsia"/>
                <w:color w:val="auto"/>
                <w:sz w:val="24"/>
                <w:highlight w:val="none"/>
              </w:rPr>
              <w:t>划分：</w:t>
            </w:r>
            <w:r>
              <w:rPr>
                <w:rFonts w:hint="eastAsia"/>
                <w:color w:val="auto"/>
                <w:sz w:val="24"/>
                <w:highlight w:val="none"/>
                <w:lang w:val="en-US" w:eastAsia="zh-CN"/>
              </w:rPr>
              <w:t>2</w:t>
            </w:r>
            <w:r>
              <w:rPr>
                <w:rFonts w:hint="eastAsia"/>
                <w:color w:val="auto"/>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2</w:t>
            </w:r>
          </w:p>
        </w:tc>
        <w:tc>
          <w:tcPr>
            <w:tcW w:w="9229" w:type="dxa"/>
            <w:noWrap w:val="0"/>
            <w:vAlign w:val="center"/>
          </w:tcPr>
          <w:p>
            <w:pPr>
              <w:spacing w:line="300" w:lineRule="exact"/>
              <w:rPr>
                <w:rFonts w:hint="eastAsia" w:eastAsia="宋体"/>
                <w:color w:val="auto"/>
                <w:sz w:val="24"/>
                <w:highlight w:val="none"/>
                <w:lang w:eastAsia="zh-CN"/>
              </w:rPr>
            </w:pPr>
            <w:r>
              <w:rPr>
                <w:color w:val="auto"/>
                <w:sz w:val="24"/>
                <w:highlight w:val="none"/>
              </w:rPr>
              <w:t>采购范围：</w:t>
            </w:r>
            <w:r>
              <w:rPr>
                <w:rFonts w:hint="eastAsia" w:ascii="Times New Roman" w:hAnsi="Times New Roman" w:eastAsia="宋体" w:cs="Times New Roman"/>
                <w:color w:val="auto"/>
                <w:sz w:val="24"/>
                <w:highlight w:val="none"/>
                <w:lang w:val="en-US" w:eastAsia="zh-CN"/>
              </w:rPr>
              <w:t>包含为实施和完成本工程实体所需的所有费用，包括劳务、材料、机械设备、临时工程与设施费用、质检（自检）、安全、缺陷修复、安全布控、管理、保险、利润、税费等费用及合同明示或暗示的所有责任、义务和一般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3</w:t>
            </w:r>
          </w:p>
        </w:tc>
        <w:tc>
          <w:tcPr>
            <w:tcW w:w="9229" w:type="dxa"/>
            <w:noWrap w:val="0"/>
            <w:vAlign w:val="center"/>
          </w:tcPr>
          <w:p>
            <w:pPr>
              <w:spacing w:line="300" w:lineRule="exact"/>
              <w:rPr>
                <w:rFonts w:hint="default"/>
                <w:b/>
                <w:bCs/>
                <w:color w:val="auto"/>
                <w:sz w:val="24"/>
                <w:highlight w:val="none"/>
                <w:lang w:val="en-US"/>
              </w:rPr>
            </w:pPr>
            <w:r>
              <w:rPr>
                <w:b/>
                <w:bCs/>
                <w:color w:val="auto"/>
                <w:sz w:val="24"/>
                <w:highlight w:val="none"/>
              </w:rPr>
              <w:t>本</w:t>
            </w:r>
            <w:r>
              <w:rPr>
                <w:rFonts w:hint="eastAsia"/>
                <w:b/>
                <w:bCs/>
                <w:color w:val="auto"/>
                <w:sz w:val="24"/>
                <w:highlight w:val="none"/>
              </w:rPr>
              <w:t>项目</w:t>
            </w:r>
            <w:r>
              <w:rPr>
                <w:b/>
                <w:bCs/>
                <w:color w:val="auto"/>
                <w:sz w:val="24"/>
                <w:highlight w:val="none"/>
              </w:rPr>
              <w:t>工期</w:t>
            </w:r>
            <w:r>
              <w:rPr>
                <w:rFonts w:hint="eastAsia"/>
                <w:b/>
                <w:bCs/>
                <w:color w:val="auto"/>
                <w:sz w:val="24"/>
                <w:highlight w:val="none"/>
                <w:lang w:eastAsia="zh-CN"/>
              </w:rPr>
              <w:t>：</w:t>
            </w:r>
            <w:r>
              <w:rPr>
                <w:rFonts w:hint="eastAsia"/>
                <w:b/>
                <w:bCs/>
                <w:color w:val="auto"/>
                <w:sz w:val="24"/>
                <w:highlight w:val="none"/>
                <w:lang w:val="en-US" w:eastAsia="zh-CN"/>
              </w:rPr>
              <w:t>施工计划工期为</w:t>
            </w:r>
            <w:r>
              <w:rPr>
                <w:rFonts w:hint="eastAsia"/>
                <w:b/>
                <w:bCs/>
                <w:color w:val="auto"/>
                <w:sz w:val="24"/>
                <w:highlight w:val="none"/>
                <w:u w:val="single"/>
                <w:lang w:val="en-US" w:eastAsia="zh-CN"/>
              </w:rPr>
              <w:t>40个日历天</w:t>
            </w:r>
            <w:r>
              <w:rPr>
                <w:rFonts w:hint="eastAsia"/>
                <w:b/>
                <w:bCs/>
                <w:color w:val="auto"/>
                <w:sz w:val="24"/>
                <w:highlight w:val="none"/>
                <w:lang w:val="en-US" w:eastAsia="zh-CN"/>
              </w:rPr>
              <w:t>。</w:t>
            </w:r>
            <w:r>
              <w:rPr>
                <w:rFonts w:hint="eastAsia"/>
                <w:b/>
                <w:bCs/>
                <w:color w:val="auto"/>
                <w:sz w:val="24"/>
                <w:highlight w:val="none"/>
              </w:rPr>
              <w:t>开工时间以采购人通知的实际进场时间为准。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4</w:t>
            </w:r>
          </w:p>
        </w:tc>
        <w:tc>
          <w:tcPr>
            <w:tcW w:w="9229" w:type="dxa"/>
            <w:noWrap w:val="0"/>
            <w:vAlign w:val="center"/>
          </w:tcPr>
          <w:p>
            <w:pPr>
              <w:spacing w:line="300" w:lineRule="exact"/>
              <w:rPr>
                <w:b/>
                <w:bCs/>
                <w:color w:val="auto"/>
                <w:sz w:val="24"/>
                <w:highlight w:val="none"/>
              </w:rPr>
            </w:pPr>
            <w:r>
              <w:rPr>
                <w:b/>
                <w:bCs/>
                <w:color w:val="auto"/>
                <w:sz w:val="24"/>
                <w:highlight w:val="none"/>
              </w:rPr>
              <w:t>质量要求：一次验收达到相关规范要求质量合格标准。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1</w:t>
            </w:r>
          </w:p>
        </w:tc>
        <w:tc>
          <w:tcPr>
            <w:tcW w:w="9229" w:type="dxa"/>
            <w:noWrap w:val="0"/>
            <w:vAlign w:val="center"/>
          </w:tcPr>
          <w:p>
            <w:pPr>
              <w:spacing w:line="300" w:lineRule="exact"/>
              <w:rPr>
                <w:color w:val="auto"/>
                <w:sz w:val="24"/>
                <w:highlight w:val="none"/>
              </w:rPr>
            </w:pPr>
            <w:r>
              <w:rPr>
                <w:b/>
                <w:color w:val="auto"/>
                <w:sz w:val="24"/>
                <w:highlight w:val="none"/>
              </w:rPr>
              <w:t>本采购采用一次性报价。</w:t>
            </w:r>
            <w:r>
              <w:rPr>
                <w:b/>
                <w:bCs/>
                <w:color w:val="auto"/>
                <w:sz w:val="24"/>
                <w:highlight w:val="none"/>
              </w:rPr>
              <w:t>本项目</w:t>
            </w:r>
            <w:r>
              <w:rPr>
                <w:rFonts w:hint="eastAsia"/>
                <w:b/>
                <w:bCs/>
                <w:color w:val="auto"/>
                <w:sz w:val="24"/>
                <w:highlight w:val="none"/>
                <w:lang w:val="en-US" w:eastAsia="zh-CN"/>
              </w:rPr>
              <w:t>合同包1</w:t>
            </w:r>
            <w:r>
              <w:rPr>
                <w:b/>
                <w:bCs/>
                <w:color w:val="auto"/>
                <w:sz w:val="24"/>
                <w:highlight w:val="none"/>
              </w:rPr>
              <w:t>最高控制价</w:t>
            </w:r>
            <w:r>
              <w:rPr>
                <w:rFonts w:hint="eastAsia"/>
                <w:b/>
                <w:bCs/>
                <w:color w:val="auto"/>
                <w:sz w:val="24"/>
                <w:highlight w:val="none"/>
                <w:lang w:val="en-US" w:eastAsia="zh-CN"/>
              </w:rPr>
              <w:t>为</w:t>
            </w:r>
            <w:r>
              <w:rPr>
                <w:rFonts w:hint="eastAsia"/>
                <w:b/>
                <w:bCs/>
                <w:color w:val="auto"/>
                <w:sz w:val="24"/>
                <w:highlight w:val="none"/>
                <w:u w:val="single"/>
                <w:lang w:val="en-US" w:eastAsia="zh-CN"/>
              </w:rPr>
              <w:t>349260</w:t>
            </w:r>
            <w:r>
              <w:rPr>
                <w:b/>
                <w:bCs/>
                <w:color w:val="auto"/>
                <w:sz w:val="24"/>
                <w:highlight w:val="none"/>
              </w:rPr>
              <w:t>元（含税）</w:t>
            </w:r>
            <w:r>
              <w:rPr>
                <w:rFonts w:hint="eastAsia"/>
                <w:b/>
                <w:bCs/>
                <w:color w:val="auto"/>
                <w:sz w:val="24"/>
                <w:highlight w:val="none"/>
                <w:lang w:eastAsia="zh-CN"/>
              </w:rPr>
              <w:t>，</w:t>
            </w:r>
            <w:r>
              <w:rPr>
                <w:rFonts w:hint="eastAsia"/>
                <w:b/>
                <w:bCs/>
                <w:color w:val="auto"/>
                <w:sz w:val="24"/>
                <w:highlight w:val="none"/>
                <w:lang w:val="en-US" w:eastAsia="zh-CN"/>
              </w:rPr>
              <w:t>合同包2</w:t>
            </w:r>
            <w:r>
              <w:rPr>
                <w:b/>
                <w:bCs/>
                <w:color w:val="auto"/>
                <w:sz w:val="24"/>
                <w:highlight w:val="none"/>
              </w:rPr>
              <w:t>最高控制价</w:t>
            </w:r>
            <w:r>
              <w:rPr>
                <w:rFonts w:hint="eastAsia"/>
                <w:b/>
                <w:bCs/>
                <w:color w:val="auto"/>
                <w:sz w:val="24"/>
                <w:highlight w:val="none"/>
                <w:lang w:val="en-US" w:eastAsia="zh-CN"/>
              </w:rPr>
              <w:t>为</w:t>
            </w:r>
            <w:r>
              <w:rPr>
                <w:rFonts w:hint="eastAsia"/>
                <w:b/>
                <w:bCs/>
                <w:color w:val="auto"/>
                <w:sz w:val="24"/>
                <w:highlight w:val="none"/>
                <w:u w:val="single"/>
                <w:lang w:val="en-US" w:eastAsia="zh-CN"/>
              </w:rPr>
              <w:t>424551</w:t>
            </w:r>
            <w:r>
              <w:rPr>
                <w:b/>
                <w:bCs/>
                <w:color w:val="auto"/>
                <w:sz w:val="24"/>
                <w:highlight w:val="none"/>
              </w:rPr>
              <w:t>元（含税）</w:t>
            </w:r>
            <w:r>
              <w:rPr>
                <w:rFonts w:hint="eastAsia"/>
                <w:b/>
                <w:bCs/>
                <w:color w:val="auto"/>
                <w:sz w:val="24"/>
                <w:highlight w:val="none"/>
              </w:rPr>
              <w:t>报价</w:t>
            </w:r>
            <w:r>
              <w:rPr>
                <w:b/>
                <w:bCs/>
                <w:color w:val="auto"/>
                <w:sz w:val="24"/>
                <w:highlight w:val="none"/>
              </w:rPr>
              <w:t>人的</w:t>
            </w:r>
            <w:r>
              <w:rPr>
                <w:rFonts w:hint="eastAsia"/>
                <w:b/>
                <w:bCs/>
                <w:color w:val="auto"/>
                <w:sz w:val="24"/>
                <w:highlight w:val="none"/>
              </w:rPr>
              <w:t>总价</w:t>
            </w:r>
            <w:r>
              <w:rPr>
                <w:b/>
                <w:bCs/>
                <w:color w:val="auto"/>
                <w:sz w:val="24"/>
                <w:highlight w:val="none"/>
              </w:rPr>
              <w:t>超过最高控制价的</w:t>
            </w:r>
            <w:r>
              <w:rPr>
                <w:rFonts w:hint="eastAsia"/>
                <w:b/>
                <w:bCs/>
                <w:color w:val="auto"/>
                <w:sz w:val="24"/>
                <w:highlight w:val="none"/>
              </w:rPr>
              <w:t>，报价文件将被否决</w:t>
            </w:r>
            <w:r>
              <w:rPr>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5.2</w:t>
            </w:r>
          </w:p>
        </w:tc>
        <w:tc>
          <w:tcPr>
            <w:tcW w:w="9229" w:type="dxa"/>
            <w:noWrap w:val="0"/>
            <w:vAlign w:val="center"/>
          </w:tcPr>
          <w:p>
            <w:pPr>
              <w:spacing w:line="300" w:lineRule="exact"/>
              <w:rPr>
                <w:rFonts w:hint="eastAsia" w:eastAsia="宋体"/>
                <w:color w:val="auto"/>
                <w:sz w:val="24"/>
                <w:highlight w:val="none"/>
                <w:u w:val="single"/>
                <w:lang w:eastAsia="zh-CN"/>
              </w:rPr>
            </w:pPr>
            <w:r>
              <w:rPr>
                <w:color w:val="auto"/>
                <w:sz w:val="24"/>
                <w:highlight w:val="none"/>
              </w:rPr>
              <w:t>本项目的报价内容包括：</w:t>
            </w:r>
            <w:r>
              <w:rPr>
                <w:rFonts w:hint="eastAsia"/>
                <w:color w:val="auto"/>
                <w:sz w:val="24"/>
                <w:highlight w:val="none"/>
                <w:lang w:val="en-US" w:eastAsia="zh-CN"/>
              </w:rPr>
              <w:t>包含为实施和完成本工程实体所需的所有费用，包括劳务、材料、机械设备、临时工程与设施费用、质检（自检）、安全、缺陷修复、安全布控、管理、保险、利润、税费等费用及合同明示或暗示的所有责任、义务和一般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6</w:t>
            </w:r>
          </w:p>
        </w:tc>
        <w:tc>
          <w:tcPr>
            <w:tcW w:w="9229" w:type="dxa"/>
            <w:noWrap w:val="0"/>
            <w:vAlign w:val="center"/>
          </w:tcPr>
          <w:p>
            <w:pPr>
              <w:spacing w:line="300" w:lineRule="exact"/>
              <w:rPr>
                <w:b/>
                <w:color w:val="auto"/>
                <w:sz w:val="24"/>
                <w:highlight w:val="none"/>
                <w:u w:val="single"/>
              </w:rPr>
            </w:pPr>
            <w:r>
              <w:rPr>
                <w:b/>
                <w:color w:val="auto"/>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7</w:t>
            </w:r>
          </w:p>
        </w:tc>
        <w:tc>
          <w:tcPr>
            <w:tcW w:w="9229" w:type="dxa"/>
            <w:noWrap w:val="0"/>
            <w:vAlign w:val="center"/>
          </w:tcPr>
          <w:p>
            <w:pPr>
              <w:spacing w:line="300" w:lineRule="exact"/>
              <w:rPr>
                <w:color w:val="auto"/>
                <w:sz w:val="24"/>
                <w:highlight w:val="none"/>
              </w:rPr>
            </w:pPr>
            <w:r>
              <w:rPr>
                <w:color w:val="auto"/>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8</w:t>
            </w:r>
          </w:p>
        </w:tc>
        <w:tc>
          <w:tcPr>
            <w:tcW w:w="9229" w:type="dxa"/>
            <w:noWrap w:val="0"/>
            <w:vAlign w:val="center"/>
          </w:tcPr>
          <w:p>
            <w:pPr>
              <w:spacing w:line="300" w:lineRule="exact"/>
              <w:rPr>
                <w:color w:val="auto"/>
                <w:sz w:val="24"/>
                <w:highlight w:val="none"/>
              </w:rPr>
            </w:pPr>
            <w:r>
              <w:rPr>
                <w:color w:val="auto"/>
                <w:sz w:val="24"/>
                <w:highlight w:val="none"/>
              </w:rPr>
              <w:t>开启报价文件时间和地点：详见采购公告。</w:t>
            </w:r>
          </w:p>
          <w:p>
            <w:pPr>
              <w:spacing w:line="300" w:lineRule="exact"/>
              <w:rPr>
                <w:color w:val="auto"/>
                <w:sz w:val="24"/>
                <w:highlight w:val="none"/>
                <w:u w:val="single"/>
              </w:rPr>
            </w:pPr>
            <w:r>
              <w:rPr>
                <w:color w:val="auto"/>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9</w:t>
            </w:r>
          </w:p>
        </w:tc>
        <w:tc>
          <w:tcPr>
            <w:tcW w:w="9229" w:type="dxa"/>
            <w:noWrap w:val="0"/>
            <w:vAlign w:val="center"/>
          </w:tcPr>
          <w:p>
            <w:pPr>
              <w:spacing w:line="300" w:lineRule="exact"/>
              <w:rPr>
                <w:color w:val="auto"/>
                <w:sz w:val="24"/>
                <w:highlight w:val="none"/>
                <w:u w:val="single"/>
              </w:rPr>
            </w:pPr>
            <w:r>
              <w:rPr>
                <w:color w:val="auto"/>
                <w:sz w:val="24"/>
                <w:highlight w:val="none"/>
              </w:rPr>
              <w:t>报价文件有效期：开启报价文件之日起</w:t>
            </w:r>
            <w:r>
              <w:rPr>
                <w:color w:val="auto"/>
                <w:sz w:val="24"/>
                <w:highlight w:val="none"/>
                <w:u w:val="single"/>
              </w:rPr>
              <w:t xml:space="preserve"> 30</w:t>
            </w:r>
            <w:r>
              <w:rPr>
                <w:rFonts w:hint="eastAsia"/>
                <w:color w:val="auto"/>
                <w:sz w:val="24"/>
                <w:highlight w:val="none"/>
                <w:u w:val="single"/>
              </w:rPr>
              <w:t xml:space="preserve"> </w:t>
            </w:r>
            <w:r>
              <w:rPr>
                <w:color w:val="auto"/>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10</w:t>
            </w:r>
          </w:p>
        </w:tc>
        <w:tc>
          <w:tcPr>
            <w:tcW w:w="9229" w:type="dxa"/>
            <w:noWrap w:val="0"/>
            <w:vAlign w:val="center"/>
          </w:tcPr>
          <w:p>
            <w:pPr>
              <w:spacing w:line="300" w:lineRule="exact"/>
              <w:rPr>
                <w:color w:val="auto"/>
                <w:sz w:val="24"/>
                <w:highlight w:val="none"/>
              </w:rPr>
            </w:pPr>
            <w:r>
              <w:rPr>
                <w:color w:val="auto"/>
                <w:sz w:val="24"/>
                <w:highlight w:val="none"/>
              </w:rPr>
              <w:t>报价文件截止时间的推迟：应在报价文件递交截止</w:t>
            </w:r>
            <w:r>
              <w:rPr>
                <w:color w:val="auto"/>
                <w:sz w:val="24"/>
                <w:highlight w:val="none"/>
                <w:u w:val="single"/>
              </w:rPr>
              <w:t xml:space="preserve"> 2</w:t>
            </w:r>
            <w:r>
              <w:rPr>
                <w:rFonts w:hint="eastAsia"/>
                <w:color w:val="auto"/>
                <w:sz w:val="24"/>
                <w:highlight w:val="none"/>
                <w:u w:val="single"/>
              </w:rPr>
              <w:t xml:space="preserve"> </w:t>
            </w:r>
            <w:r>
              <w:rPr>
                <w:color w:val="auto"/>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11</w:t>
            </w:r>
          </w:p>
        </w:tc>
        <w:tc>
          <w:tcPr>
            <w:tcW w:w="9229" w:type="dxa"/>
            <w:noWrap w:val="0"/>
            <w:vAlign w:val="center"/>
          </w:tcPr>
          <w:p>
            <w:pPr>
              <w:spacing w:line="300" w:lineRule="exact"/>
              <w:rPr>
                <w:color w:val="auto"/>
                <w:sz w:val="24"/>
                <w:highlight w:val="none"/>
              </w:rPr>
            </w:pPr>
            <w:r>
              <w:rPr>
                <w:color w:val="auto"/>
                <w:sz w:val="24"/>
                <w:highlight w:val="none"/>
              </w:rPr>
              <w:t>采购文件的组成：</w:t>
            </w:r>
            <w:r>
              <w:rPr>
                <w:rFonts w:hint="eastAsia" w:ascii="宋体" w:hAnsi="宋体" w:cs="宋体"/>
                <w:color w:val="auto"/>
                <w:sz w:val="24"/>
                <w:highlight w:val="none"/>
              </w:rPr>
              <w:t>①</w:t>
            </w:r>
            <w:r>
              <w:rPr>
                <w:color w:val="auto"/>
                <w:sz w:val="24"/>
                <w:highlight w:val="none"/>
              </w:rPr>
              <w:t>采购</w:t>
            </w:r>
            <w:r>
              <w:rPr>
                <w:rFonts w:hint="eastAsia"/>
                <w:color w:val="auto"/>
                <w:sz w:val="24"/>
                <w:highlight w:val="none"/>
              </w:rPr>
              <w:t>公告、</w:t>
            </w:r>
            <w:r>
              <w:rPr>
                <w:rFonts w:hint="eastAsia" w:ascii="宋体" w:hAnsi="宋体" w:cs="宋体"/>
                <w:color w:val="auto"/>
                <w:sz w:val="24"/>
                <w:highlight w:val="none"/>
              </w:rPr>
              <w:t>②</w:t>
            </w:r>
            <w:r>
              <w:rPr>
                <w:color w:val="auto"/>
                <w:sz w:val="24"/>
                <w:highlight w:val="none"/>
              </w:rPr>
              <w:t>采购须知</w:t>
            </w:r>
            <w:r>
              <w:rPr>
                <w:rFonts w:hint="eastAsia"/>
                <w:color w:val="auto"/>
                <w:sz w:val="24"/>
                <w:highlight w:val="none"/>
              </w:rPr>
              <w:t>、</w:t>
            </w:r>
            <w:r>
              <w:rPr>
                <w:rFonts w:hint="eastAsia" w:ascii="宋体" w:hAnsi="宋体" w:cs="宋体"/>
                <w:color w:val="auto"/>
                <w:sz w:val="24"/>
                <w:highlight w:val="none"/>
              </w:rPr>
              <w:t>③</w:t>
            </w:r>
            <w:r>
              <w:rPr>
                <w:color w:val="auto"/>
                <w:sz w:val="24"/>
                <w:highlight w:val="none"/>
              </w:rPr>
              <w:t>评</w:t>
            </w:r>
            <w:r>
              <w:rPr>
                <w:rFonts w:hint="eastAsia"/>
                <w:color w:val="auto"/>
                <w:sz w:val="24"/>
                <w:highlight w:val="none"/>
              </w:rPr>
              <w:t>审</w:t>
            </w:r>
            <w:r>
              <w:rPr>
                <w:color w:val="auto"/>
                <w:sz w:val="24"/>
                <w:highlight w:val="none"/>
              </w:rPr>
              <w:t>办法及标准</w:t>
            </w:r>
            <w:r>
              <w:rPr>
                <w:rFonts w:hint="eastAsia"/>
                <w:color w:val="auto"/>
                <w:sz w:val="24"/>
                <w:highlight w:val="none"/>
              </w:rPr>
              <w:t>、</w:t>
            </w:r>
            <w:r>
              <w:rPr>
                <w:rFonts w:hint="eastAsia" w:ascii="宋体" w:hAnsi="宋体" w:cs="宋体"/>
                <w:color w:val="auto"/>
                <w:sz w:val="24"/>
                <w:highlight w:val="none"/>
              </w:rPr>
              <w:t>④</w:t>
            </w:r>
            <w:r>
              <w:rPr>
                <w:color w:val="auto"/>
                <w:sz w:val="24"/>
                <w:highlight w:val="none"/>
              </w:rPr>
              <w:t>合同协议书格式</w:t>
            </w:r>
            <w:r>
              <w:rPr>
                <w:rFonts w:hint="eastAsia"/>
                <w:color w:val="auto"/>
                <w:sz w:val="24"/>
                <w:highlight w:val="none"/>
              </w:rPr>
              <w:t>、</w:t>
            </w:r>
            <w:r>
              <w:rPr>
                <w:rFonts w:hint="eastAsia" w:ascii="宋体" w:hAnsi="宋体" w:cs="宋体"/>
                <w:color w:val="auto"/>
                <w:sz w:val="24"/>
                <w:highlight w:val="none"/>
              </w:rPr>
              <w:t>⑤</w:t>
            </w:r>
            <w:r>
              <w:rPr>
                <w:rFonts w:hint="eastAsia" w:ascii="宋体" w:hAnsi="宋体" w:cs="宋体"/>
                <w:color w:val="auto"/>
                <w:sz w:val="24"/>
                <w:highlight w:val="none"/>
                <w:lang w:val="en-US" w:eastAsia="zh-CN"/>
              </w:rPr>
              <w:t>图纸、</w:t>
            </w:r>
            <w:r>
              <w:rPr>
                <w:rFonts w:hint="eastAsia" w:ascii="宋体" w:hAnsi="宋体" w:cs="宋体"/>
                <w:color w:val="auto"/>
                <w:sz w:val="24"/>
                <w:highlight w:val="none"/>
              </w:rPr>
              <w:t>⑥</w:t>
            </w:r>
            <w:r>
              <w:rPr>
                <w:color w:val="auto"/>
                <w:sz w:val="24"/>
                <w:highlight w:val="none"/>
              </w:rPr>
              <w:t>工程量清单</w:t>
            </w:r>
            <w:r>
              <w:rPr>
                <w:rFonts w:hint="eastAsia"/>
                <w:color w:val="auto"/>
                <w:sz w:val="24"/>
                <w:highlight w:val="none"/>
              </w:rPr>
              <w:t>、</w:t>
            </w:r>
            <w:r>
              <w:rPr>
                <w:rFonts w:hint="eastAsia" w:ascii="宋体" w:hAnsi="宋体" w:eastAsia="宋体" w:cs="宋体"/>
                <w:color w:val="auto"/>
                <w:sz w:val="24"/>
                <w:highlight w:val="none"/>
                <w:lang w:eastAsia="zh-CN"/>
              </w:rPr>
              <w:t>⑦</w:t>
            </w:r>
            <w:r>
              <w:rPr>
                <w:color w:val="auto"/>
                <w:sz w:val="24"/>
                <w:highlight w:val="none"/>
              </w:rPr>
              <w:t>报价文件格式。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12</w:t>
            </w:r>
          </w:p>
        </w:tc>
        <w:tc>
          <w:tcPr>
            <w:tcW w:w="9229" w:type="dxa"/>
            <w:noWrap w:val="0"/>
            <w:vAlign w:val="center"/>
          </w:tcPr>
          <w:p>
            <w:pPr>
              <w:spacing w:line="300" w:lineRule="exact"/>
              <w:jc w:val="both"/>
              <w:rPr>
                <w:rFonts w:hint="eastAsia"/>
                <w:color w:val="auto"/>
                <w:sz w:val="24"/>
                <w:highlight w:val="none"/>
              </w:rPr>
            </w:pPr>
            <w:r>
              <w:rPr>
                <w:color w:val="auto"/>
                <w:sz w:val="24"/>
                <w:highlight w:val="none"/>
              </w:rPr>
              <w:t>报价文件采用单信封的形式，其组成为：</w:t>
            </w:r>
            <w:r>
              <w:rPr>
                <w:rFonts w:hint="eastAsia"/>
                <w:color w:val="auto"/>
                <w:sz w:val="24"/>
                <w:highlight w:val="none"/>
              </w:rPr>
              <w:t>①报价函、②</w:t>
            </w:r>
            <w:r>
              <w:rPr>
                <w:color w:val="auto"/>
                <w:sz w:val="24"/>
                <w:highlight w:val="none"/>
              </w:rPr>
              <w:t>标价工程量清单</w:t>
            </w:r>
            <w:r>
              <w:rPr>
                <w:rFonts w:hint="eastAsia"/>
                <w:color w:val="auto"/>
                <w:sz w:val="24"/>
                <w:highlight w:val="none"/>
              </w:rPr>
              <w:t>、③</w:t>
            </w:r>
            <w:r>
              <w:rPr>
                <w:color w:val="auto"/>
                <w:sz w:val="24"/>
                <w:highlight w:val="none"/>
              </w:rPr>
              <w:t>法定代表人身份证明或授权委托书</w:t>
            </w:r>
            <w:r>
              <w:rPr>
                <w:rFonts w:hint="eastAsia"/>
                <w:color w:val="auto"/>
                <w:sz w:val="24"/>
                <w:highlight w:val="none"/>
              </w:rPr>
              <w:t>、④项目负责人证明</w:t>
            </w:r>
            <w:r>
              <w:rPr>
                <w:rFonts w:hint="eastAsia"/>
                <w:color w:val="auto"/>
                <w:sz w:val="24"/>
                <w:highlight w:val="none"/>
                <w:lang w:eastAsia="zh-CN"/>
              </w:rPr>
              <w:t>、</w:t>
            </w:r>
            <w:r>
              <w:rPr>
                <w:rFonts w:hint="eastAsia" w:ascii="宋体" w:hAnsi="宋体" w:eastAsia="宋体" w:cs="宋体"/>
                <w:color w:val="auto"/>
                <w:sz w:val="24"/>
                <w:highlight w:val="none"/>
              </w:rPr>
              <w:t>⑤</w:t>
            </w:r>
            <w:r>
              <w:rPr>
                <w:rFonts w:hint="eastAsia"/>
                <w:color w:val="auto"/>
                <w:sz w:val="24"/>
                <w:highlight w:val="none"/>
                <w:lang w:val="en-US" w:eastAsia="zh-CN"/>
              </w:rPr>
              <w:t>营业执照</w:t>
            </w:r>
            <w:r>
              <w:rPr>
                <w:rFonts w:hint="eastAsia"/>
                <w:color w:val="auto"/>
                <w:sz w:val="24"/>
                <w:highlight w:val="none"/>
              </w:rPr>
              <w:t>、⑥</w:t>
            </w:r>
            <w:r>
              <w:rPr>
                <w:rFonts w:hint="eastAsia" w:ascii="宋体" w:hAnsi="宋体" w:eastAsia="宋体" w:cs="宋体"/>
                <w:color w:val="auto"/>
                <w:sz w:val="24"/>
                <w:highlight w:val="none"/>
              </w:rPr>
              <w:t>施工安全许可证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⑦</w:t>
            </w:r>
            <w:r>
              <w:rPr>
                <w:rFonts w:hint="eastAsia" w:ascii="宋体" w:hAnsi="宋体" w:cs="宋体"/>
                <w:color w:val="auto"/>
                <w:sz w:val="24"/>
                <w:highlight w:val="none"/>
                <w:lang w:val="en-US" w:eastAsia="zh-CN"/>
              </w:rPr>
              <w:t>其他资料</w:t>
            </w:r>
            <w:r>
              <w:rPr>
                <w:rFonts w:hint="eastAsia"/>
                <w:color w:val="auto"/>
                <w:sz w:val="24"/>
                <w:highlight w:val="none"/>
              </w:rPr>
              <w:t>。</w:t>
            </w:r>
          </w:p>
          <w:p>
            <w:pPr>
              <w:pStyle w:val="2"/>
              <w:ind w:left="0" w:leftChars="0" w:firstLine="0" w:firstLineChars="0"/>
              <w:jc w:val="both"/>
              <w:rPr>
                <w:color w:val="auto"/>
                <w:highlight w:val="none"/>
              </w:rPr>
            </w:pPr>
            <w:r>
              <w:rPr>
                <w:rFonts w:hint="eastAsia"/>
                <w:color w:val="auto"/>
                <w:sz w:val="24"/>
                <w:szCs w:val="24"/>
                <w:highlight w:val="none"/>
              </w:rPr>
              <w:t>以上材料均应逐页（含封面）加盖报价单位公章，报价文件应装订成册、不得出现活页。报价人对提供相关证件的合法性负责，如有虚假按作废处理。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13</w:t>
            </w:r>
          </w:p>
        </w:tc>
        <w:tc>
          <w:tcPr>
            <w:tcW w:w="9229" w:type="dxa"/>
            <w:noWrap w:val="0"/>
            <w:vAlign w:val="center"/>
          </w:tcPr>
          <w:p>
            <w:pPr>
              <w:rPr>
                <w:rFonts w:hint="eastAsia"/>
                <w:color w:val="auto"/>
                <w:sz w:val="24"/>
                <w:highlight w:val="none"/>
              </w:rPr>
            </w:pPr>
            <w:r>
              <w:rPr>
                <w:rFonts w:hint="eastAsia"/>
                <w:b/>
                <w:bCs/>
                <w:color w:val="auto"/>
                <w:sz w:val="24"/>
                <w:highlight w:val="none"/>
              </w:rPr>
              <w:t>本项目报价保证金：</w:t>
            </w:r>
            <w:r>
              <w:rPr>
                <w:color w:val="auto"/>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14</w:t>
            </w:r>
          </w:p>
        </w:tc>
        <w:tc>
          <w:tcPr>
            <w:tcW w:w="9229" w:type="dxa"/>
            <w:noWrap w:val="0"/>
            <w:vAlign w:val="center"/>
          </w:tcPr>
          <w:p>
            <w:pPr>
              <w:spacing w:line="300" w:lineRule="exact"/>
              <w:rPr>
                <w:rFonts w:hint="eastAsia"/>
                <w:color w:val="auto"/>
                <w:sz w:val="24"/>
                <w:highlight w:val="none"/>
              </w:rPr>
            </w:pPr>
            <w:r>
              <w:rPr>
                <w:color w:val="auto"/>
                <w:sz w:val="24"/>
                <w:highlight w:val="none"/>
              </w:rPr>
              <w:t>报价文件单位公章应加盖完整；报价文件的份数为正本</w:t>
            </w:r>
            <w:r>
              <w:rPr>
                <w:color w:val="auto"/>
                <w:sz w:val="24"/>
                <w:highlight w:val="none"/>
                <w:u w:val="single"/>
              </w:rPr>
              <w:t xml:space="preserve"> 1 </w:t>
            </w:r>
            <w:r>
              <w:rPr>
                <w:color w:val="auto"/>
                <w:sz w:val="24"/>
                <w:highlight w:val="none"/>
              </w:rPr>
              <w:t>份，副本</w:t>
            </w:r>
            <w:r>
              <w:rPr>
                <w:color w:val="auto"/>
                <w:sz w:val="24"/>
                <w:highlight w:val="none"/>
                <w:u w:val="single"/>
              </w:rPr>
              <w:t xml:space="preserve"> </w:t>
            </w:r>
            <w:r>
              <w:rPr>
                <w:rFonts w:hint="eastAsia"/>
                <w:color w:val="auto"/>
                <w:sz w:val="24"/>
                <w:highlight w:val="none"/>
                <w:u w:val="single"/>
                <w:lang w:val="en-US" w:eastAsia="zh-CN"/>
              </w:rPr>
              <w:t>1</w:t>
            </w:r>
            <w:r>
              <w:rPr>
                <w:color w:val="auto"/>
                <w:sz w:val="24"/>
                <w:highlight w:val="none"/>
                <w:u w:val="single"/>
              </w:rPr>
              <w:t xml:space="preserve"> </w:t>
            </w:r>
            <w:r>
              <w:rPr>
                <w:color w:val="auto"/>
                <w:sz w:val="24"/>
                <w:highlight w:val="none"/>
              </w:rPr>
              <w:t>份，共</w:t>
            </w:r>
            <w:r>
              <w:rPr>
                <w:rFonts w:hint="eastAsia"/>
                <w:color w:val="auto"/>
                <w:sz w:val="24"/>
                <w:highlight w:val="none"/>
                <w:u w:val="single"/>
              </w:rPr>
              <w:t xml:space="preserve"> </w:t>
            </w:r>
            <w:r>
              <w:rPr>
                <w:rFonts w:hint="eastAsia"/>
                <w:color w:val="auto"/>
                <w:sz w:val="24"/>
                <w:highlight w:val="none"/>
                <w:u w:val="single"/>
                <w:lang w:val="en-US" w:eastAsia="zh-CN"/>
              </w:rPr>
              <w:t>2</w:t>
            </w:r>
            <w:r>
              <w:rPr>
                <w:rFonts w:hint="eastAsia"/>
                <w:color w:val="auto"/>
                <w:sz w:val="24"/>
                <w:highlight w:val="none"/>
                <w:u w:val="single"/>
              </w:rPr>
              <w:t xml:space="preserve"> </w:t>
            </w:r>
            <w:r>
              <w:rPr>
                <w:color w:val="auto"/>
                <w:sz w:val="24"/>
                <w:highlight w:val="none"/>
              </w:rPr>
              <w:t>份，</w:t>
            </w:r>
            <w:r>
              <w:rPr>
                <w:rFonts w:hint="eastAsia"/>
                <w:color w:val="auto"/>
                <w:sz w:val="24"/>
                <w:highlight w:val="none"/>
                <w:lang w:val="en-US" w:eastAsia="zh-CN"/>
              </w:rPr>
              <w:t>并将报价文件的电子文档和签章后的扫描件附在U盘内，须</w:t>
            </w:r>
            <w:r>
              <w:rPr>
                <w:color w:val="auto"/>
                <w:sz w:val="24"/>
                <w:highlight w:val="none"/>
              </w:rPr>
              <w:t>密封并统一包封</w:t>
            </w:r>
            <w:r>
              <w:rPr>
                <w:rFonts w:hint="eastAsia"/>
                <w:color w:val="auto"/>
                <w:sz w:val="24"/>
                <w:highlight w:val="none"/>
              </w:rPr>
              <w:t>。</w:t>
            </w:r>
          </w:p>
          <w:p>
            <w:pPr>
              <w:spacing w:line="300" w:lineRule="exact"/>
              <w:rPr>
                <w:color w:val="auto"/>
                <w:sz w:val="24"/>
                <w:highlight w:val="none"/>
              </w:rPr>
            </w:pPr>
            <w:r>
              <w:rPr>
                <w:color w:val="auto"/>
                <w:sz w:val="24"/>
                <w:highlight w:val="none"/>
              </w:rPr>
              <w:t>封套上写明：</w:t>
            </w:r>
          </w:p>
          <w:p>
            <w:pPr>
              <w:spacing w:line="300" w:lineRule="exact"/>
              <w:rPr>
                <w:rFonts w:hint="eastAsia" w:ascii="Times New Roman" w:hAnsi="Times New Roman" w:eastAsia="宋体" w:cs="Times New Roman"/>
                <w:color w:val="auto"/>
                <w:sz w:val="24"/>
                <w:highlight w:val="none"/>
                <w:lang w:eastAsia="zh-CN"/>
              </w:rPr>
            </w:pPr>
            <w:r>
              <w:rPr>
                <w:rFonts w:hint="eastAsia" w:ascii="宋体" w:hAnsi="宋体" w:cs="宋体"/>
                <w:color w:val="auto"/>
                <w:sz w:val="24"/>
                <w:highlight w:val="none"/>
              </w:rPr>
              <w:t>采</w:t>
            </w:r>
            <w:r>
              <w:rPr>
                <w:rFonts w:hint="eastAsia" w:ascii="Times New Roman" w:hAnsi="Times New Roman" w:eastAsia="宋体" w:cs="Times New Roman"/>
                <w:color w:val="auto"/>
                <w:sz w:val="24"/>
                <w:highlight w:val="none"/>
              </w:rPr>
              <w:t>购人地址：</w:t>
            </w:r>
            <w:r>
              <w:rPr>
                <w:rFonts w:hint="eastAsia" w:ascii="Times New Roman" w:hAnsi="Times New Roman" w:eastAsia="宋体" w:cs="Times New Roman"/>
                <w:color w:val="auto"/>
                <w:sz w:val="24"/>
                <w:highlight w:val="none"/>
                <w:lang w:eastAsia="zh-CN"/>
              </w:rPr>
              <w:t>平潭综合试验区恒福小区18栋5楼</w:t>
            </w:r>
          </w:p>
          <w:p>
            <w:pPr>
              <w:spacing w:line="300" w:lineRule="exact"/>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采购人名称：</w:t>
            </w:r>
            <w:r>
              <w:rPr>
                <w:rFonts w:hint="eastAsia" w:ascii="Times New Roman" w:hAnsi="Times New Roman" w:eastAsia="宋体" w:cs="Times New Roman"/>
                <w:color w:val="auto"/>
                <w:sz w:val="24"/>
                <w:highlight w:val="none"/>
                <w:lang w:eastAsia="zh-CN"/>
              </w:rPr>
              <w:t>福建高速至信建设管理有限公司</w:t>
            </w:r>
          </w:p>
          <w:p>
            <w:pPr>
              <w:spacing w:line="300" w:lineRule="exac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合同包：</w:t>
            </w:r>
            <w:r>
              <w:rPr>
                <w:rFonts w:hint="eastAsia" w:ascii="Times New Roman" w:hAnsi="Times New Roman" w:eastAsia="宋体" w:cs="Times New Roman"/>
                <w:color w:val="auto"/>
                <w:sz w:val="24"/>
                <w:highlight w:val="none"/>
                <w:u w:val="single"/>
                <w:lang w:val="en-US" w:eastAsia="zh-CN"/>
              </w:rPr>
              <w:t>2</w:t>
            </w:r>
            <w:r>
              <w:rPr>
                <w:rFonts w:hint="eastAsia" w:ascii="Times New Roman" w:hAnsi="Times New Roman" w:eastAsia="宋体" w:cs="Times New Roman"/>
                <w:color w:val="auto"/>
                <w:sz w:val="24"/>
                <w:highlight w:val="none"/>
              </w:rPr>
              <w:t>。</w:t>
            </w:r>
          </w:p>
          <w:p>
            <w:pPr>
              <w:spacing w:line="300" w:lineRule="exac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报价文件在</w:t>
            </w:r>
            <w:r>
              <w:rPr>
                <w:rFonts w:hint="eastAsia" w:ascii="Times New Roman" w:hAnsi="Times New Roman" w:eastAsia="宋体" w:cs="Times New Roman"/>
                <w:color w:val="auto"/>
                <w:sz w:val="24"/>
                <w:highlight w:val="none"/>
                <w:u w:val="single"/>
              </w:rPr>
              <w:t>2022</w:t>
            </w:r>
            <w:r>
              <w:rPr>
                <w:rFonts w:hint="eastAsia" w:ascii="Times New Roman" w:hAnsi="Times New Roman" w:eastAsia="宋体" w:cs="Times New Roman"/>
                <w:color w:val="auto"/>
                <w:sz w:val="24"/>
                <w:highlight w:val="none"/>
              </w:rPr>
              <w:t>年</w:t>
            </w:r>
            <w:r>
              <w:rPr>
                <w:rFonts w:hint="eastAsia" w:ascii="Times New Roman" w:hAnsi="Times New Roman" w:eastAsia="宋体" w:cs="Times New Roman"/>
                <w:color w:val="auto"/>
                <w:sz w:val="24"/>
                <w:highlight w:val="none"/>
                <w:u w:val="single"/>
                <w:lang w:val="en-US" w:eastAsia="zh-CN"/>
              </w:rPr>
              <w:t xml:space="preserve"> 9</w:t>
            </w:r>
            <w:r>
              <w:rPr>
                <w:rFonts w:hint="eastAsia" w:ascii="Times New Roman" w:hAnsi="Times New Roman" w:eastAsia="宋体"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rPr>
              <w:t>月</w:t>
            </w:r>
            <w:r>
              <w:rPr>
                <w:rFonts w:hint="eastAsia" w:ascii="Times New Roman" w:hAnsi="Times New Roman" w:eastAsia="宋体" w:cs="Times New Roman"/>
                <w:color w:val="auto"/>
                <w:sz w:val="24"/>
                <w:highlight w:val="none"/>
                <w:u w:val="single"/>
                <w:lang w:val="en-US" w:eastAsia="zh-CN"/>
              </w:rPr>
              <w:t xml:space="preserve">  16</w:t>
            </w:r>
            <w:r>
              <w:rPr>
                <w:rFonts w:hint="eastAsia" w:ascii="Times New Roman" w:hAnsi="Times New Roman" w:eastAsia="宋体" w:cs="Times New Roman"/>
                <w:color w:val="auto"/>
                <w:sz w:val="24"/>
                <w:highlight w:val="none"/>
              </w:rPr>
              <w:t>日</w:t>
            </w:r>
            <w:r>
              <w:rPr>
                <w:rFonts w:hint="eastAsia" w:ascii="Times New Roman" w:hAnsi="Times New Roman" w:eastAsia="宋体" w:cs="Times New Roman"/>
                <w:color w:val="auto"/>
                <w:sz w:val="24"/>
                <w:highlight w:val="none"/>
                <w:u w:val="single"/>
                <w:lang w:val="en-US" w:eastAsia="zh-CN"/>
              </w:rPr>
              <w:t xml:space="preserve"> 9 </w:t>
            </w:r>
            <w:r>
              <w:rPr>
                <w:rFonts w:hint="eastAsia" w:ascii="Times New Roman" w:hAnsi="Times New Roman" w:eastAsia="宋体" w:cs="Times New Roman"/>
                <w:color w:val="auto"/>
                <w:sz w:val="24"/>
                <w:highlight w:val="none"/>
              </w:rPr>
              <w:t>时</w:t>
            </w:r>
            <w:r>
              <w:rPr>
                <w:rFonts w:hint="eastAsia" w:ascii="Times New Roman" w:hAnsi="Times New Roman" w:eastAsia="宋体" w:cs="Times New Roman"/>
                <w:color w:val="auto"/>
                <w:sz w:val="24"/>
                <w:highlight w:val="none"/>
                <w:u w:val="single"/>
                <w:lang w:val="en-US" w:eastAsia="zh-CN"/>
              </w:rPr>
              <w:t xml:space="preserve"> 00 </w:t>
            </w:r>
            <w:r>
              <w:rPr>
                <w:rFonts w:hint="eastAsia" w:ascii="Times New Roman" w:hAnsi="Times New Roman" w:eastAsia="宋体" w:cs="Times New Roman"/>
                <w:color w:val="auto"/>
                <w:sz w:val="24"/>
                <w:highlight w:val="none"/>
              </w:rPr>
              <w:t>分前不得开启。</w:t>
            </w:r>
          </w:p>
          <w:p>
            <w:pPr>
              <w:spacing w:line="300" w:lineRule="exact"/>
              <w:rPr>
                <w:b/>
                <w:color w:val="auto"/>
                <w:sz w:val="24"/>
                <w:highlight w:val="none"/>
                <w:u w:val="single"/>
              </w:rPr>
            </w:pPr>
            <w:r>
              <w:rPr>
                <w:rFonts w:ascii="Times New Roman" w:hAnsi="Times New Roman" w:eastAsia="宋体" w:cs="Times New Roman"/>
                <w:color w:val="auto"/>
                <w:sz w:val="24"/>
                <w:highlight w:val="none"/>
              </w:rPr>
              <w:t>在封套缝位置加盖密封章，但不得体现</w:t>
            </w:r>
            <w:r>
              <w:rPr>
                <w:rFonts w:hint="eastAsia" w:ascii="Times New Roman" w:hAnsi="Times New Roman" w:eastAsia="宋体" w:cs="Times New Roman"/>
                <w:color w:val="auto"/>
                <w:sz w:val="24"/>
                <w:highlight w:val="none"/>
              </w:rPr>
              <w:t>报价</w:t>
            </w:r>
            <w:r>
              <w:rPr>
                <w:rFonts w:ascii="Times New Roman" w:hAnsi="Times New Roman" w:eastAsia="宋体" w:cs="Times New Roman"/>
                <w:color w:val="auto"/>
                <w:sz w:val="24"/>
                <w:highlight w:val="none"/>
              </w:rPr>
              <w:t>人单位名称</w:t>
            </w:r>
            <w:r>
              <w:rPr>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15</w:t>
            </w:r>
          </w:p>
        </w:tc>
        <w:tc>
          <w:tcPr>
            <w:tcW w:w="9229" w:type="dxa"/>
            <w:noWrap w:val="0"/>
            <w:vAlign w:val="center"/>
          </w:tcPr>
          <w:p>
            <w:pPr>
              <w:spacing w:line="300" w:lineRule="exact"/>
              <w:rPr>
                <w:color w:val="auto"/>
                <w:sz w:val="24"/>
                <w:highlight w:val="none"/>
                <w:u w:val="wave"/>
              </w:rPr>
            </w:pPr>
            <w:r>
              <w:rPr>
                <w:color w:val="auto"/>
                <w:sz w:val="24"/>
                <w:highlight w:val="none"/>
                <w:u w:val="none"/>
              </w:rPr>
              <w:t>每一报价文件</w:t>
            </w:r>
            <w:r>
              <w:rPr>
                <w:rFonts w:hint="eastAsia"/>
                <w:color w:val="auto"/>
                <w:sz w:val="24"/>
                <w:highlight w:val="none"/>
                <w:u w:val="none"/>
                <w:lang w:val="en-US" w:eastAsia="zh-CN"/>
              </w:rPr>
              <w:t>只可</w:t>
            </w:r>
            <w:r>
              <w:rPr>
                <w:color w:val="auto"/>
                <w:sz w:val="24"/>
                <w:highlight w:val="none"/>
                <w:u w:val="none"/>
              </w:rPr>
              <w:t>包含</w:t>
            </w:r>
            <w:r>
              <w:rPr>
                <w:rFonts w:hint="eastAsia"/>
                <w:color w:val="auto"/>
                <w:sz w:val="24"/>
                <w:highlight w:val="none"/>
                <w:u w:val="none"/>
                <w:lang w:val="en-US" w:eastAsia="zh-CN"/>
              </w:rPr>
              <w:t>1</w:t>
            </w:r>
            <w:r>
              <w:rPr>
                <w:color w:val="auto"/>
                <w:sz w:val="24"/>
                <w:highlight w:val="none"/>
                <w:u w:val="none"/>
              </w:rPr>
              <w:t>个合同包的</w:t>
            </w:r>
            <w:r>
              <w:rPr>
                <w:rFonts w:hint="eastAsia"/>
                <w:color w:val="auto"/>
                <w:sz w:val="24"/>
                <w:highlight w:val="none"/>
                <w:u w:val="none"/>
              </w:rPr>
              <w:t>报价</w:t>
            </w:r>
            <w:r>
              <w:rPr>
                <w:color w:val="auto"/>
                <w:sz w:val="24"/>
                <w:highlight w:val="none"/>
                <w:u w:val="none"/>
              </w:rPr>
              <w:t>，但同一合同包不能有两份（含两份）以上报价，否则该报价文件按</w:t>
            </w:r>
            <w:r>
              <w:rPr>
                <w:rFonts w:hint="eastAsia"/>
                <w:color w:val="auto"/>
                <w:sz w:val="24"/>
                <w:highlight w:val="none"/>
                <w:u w:val="none"/>
              </w:rPr>
              <w:t>否决报价</w:t>
            </w:r>
            <w:r>
              <w:rPr>
                <w:color w:val="auto"/>
                <w:sz w:val="24"/>
                <w:highlight w:val="none"/>
                <w:u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16</w:t>
            </w:r>
          </w:p>
        </w:tc>
        <w:tc>
          <w:tcPr>
            <w:tcW w:w="9229" w:type="dxa"/>
            <w:noWrap w:val="0"/>
            <w:vAlign w:val="center"/>
          </w:tcPr>
          <w:p>
            <w:pPr>
              <w:rPr>
                <w:rFonts w:hAnsi="宋体"/>
                <w:color w:val="auto"/>
                <w:sz w:val="24"/>
                <w:highlight w:val="none"/>
              </w:rPr>
            </w:pPr>
            <w:r>
              <w:rPr>
                <w:b/>
                <w:color w:val="auto"/>
                <w:sz w:val="24"/>
                <w:highlight w:val="none"/>
              </w:rPr>
              <w:t>履约保证金：</w:t>
            </w:r>
            <w:r>
              <w:rPr>
                <w:rFonts w:hAnsi="宋体"/>
                <w:color w:val="auto"/>
                <w:sz w:val="24"/>
                <w:highlight w:val="none"/>
                <w:u w:val="single"/>
              </w:rPr>
              <w:t>成交供应商应在收到成交通知书</w:t>
            </w:r>
            <w:r>
              <w:rPr>
                <w:rFonts w:hint="eastAsia" w:hAnsi="宋体"/>
                <w:color w:val="auto"/>
                <w:sz w:val="24"/>
                <w:highlight w:val="none"/>
                <w:u w:val="single"/>
                <w:lang w:val="en-US" w:eastAsia="zh-CN"/>
              </w:rPr>
              <w:t>7</w:t>
            </w:r>
            <w:r>
              <w:rPr>
                <w:rFonts w:hint="eastAsia" w:hAnsi="宋体"/>
                <w:color w:val="auto"/>
                <w:sz w:val="24"/>
                <w:highlight w:val="none"/>
                <w:u w:val="single"/>
              </w:rPr>
              <w:t>个日历天</w:t>
            </w:r>
            <w:r>
              <w:rPr>
                <w:rFonts w:hAnsi="宋体"/>
                <w:color w:val="auto"/>
                <w:sz w:val="24"/>
                <w:highlight w:val="none"/>
                <w:u w:val="single"/>
              </w:rPr>
              <w:t>内，向采购人缴纳合同含税总价5%的履约保证金或履约保函(银行或保险保函)，若成交人未能及时提交，采购人可视为</w:t>
            </w:r>
            <w:r>
              <w:rPr>
                <w:rFonts w:hint="eastAsia" w:hAnsi="宋体"/>
                <w:color w:val="auto"/>
                <w:sz w:val="24"/>
                <w:highlight w:val="none"/>
                <w:u w:val="single"/>
              </w:rPr>
              <w:t>成交人</w:t>
            </w:r>
            <w:r>
              <w:rPr>
                <w:rFonts w:hAnsi="宋体"/>
                <w:color w:val="auto"/>
                <w:sz w:val="24"/>
                <w:highlight w:val="none"/>
                <w:u w:val="single"/>
              </w:rPr>
              <w:t>自愿放弃</w:t>
            </w:r>
            <w:r>
              <w:rPr>
                <w:rFonts w:hint="eastAsia" w:hAnsi="宋体"/>
                <w:color w:val="auto"/>
                <w:sz w:val="24"/>
                <w:highlight w:val="none"/>
                <w:u w:val="single"/>
              </w:rPr>
              <w:t>成交</w:t>
            </w:r>
            <w:r>
              <w:rPr>
                <w:rFonts w:hAnsi="宋体"/>
                <w:color w:val="auto"/>
                <w:sz w:val="24"/>
                <w:highlight w:val="none"/>
                <w:u w:val="single"/>
              </w:rPr>
              <w:t>。</w:t>
            </w:r>
          </w:p>
          <w:p>
            <w:pPr>
              <w:spacing w:line="300" w:lineRule="exact"/>
              <w:rPr>
                <w:color w:val="auto"/>
                <w:sz w:val="24"/>
                <w:highlight w:val="none"/>
              </w:rPr>
            </w:pPr>
            <w:r>
              <w:rPr>
                <w:rFonts w:hAnsi="宋体"/>
                <w:b/>
                <w:bCs/>
                <w:color w:val="auto"/>
                <w:sz w:val="24"/>
                <w:highlight w:val="none"/>
              </w:rPr>
              <w:t>履约保证金在本</w:t>
            </w:r>
            <w:r>
              <w:rPr>
                <w:rFonts w:hint="eastAsia" w:hAnsi="宋体"/>
                <w:b/>
                <w:bCs/>
                <w:color w:val="auto"/>
                <w:sz w:val="24"/>
                <w:highlight w:val="none"/>
              </w:rPr>
              <w:t>项目业主</w:t>
            </w:r>
            <w:commentRangeStart w:id="0"/>
            <w:r>
              <w:rPr>
                <w:rFonts w:hAnsi="宋体"/>
                <w:b/>
                <w:bCs/>
                <w:color w:val="auto"/>
                <w:sz w:val="24"/>
                <w:highlight w:val="none"/>
              </w:rPr>
              <w:t>验收合格</w:t>
            </w:r>
            <w:commentRangeEnd w:id="0"/>
            <w:r>
              <w:rPr>
                <w:color w:val="auto"/>
              </w:rPr>
              <w:commentReference w:id="0"/>
            </w:r>
            <w:r>
              <w:rPr>
                <w:rFonts w:hAnsi="宋体"/>
                <w:b/>
                <w:bCs/>
                <w:color w:val="auto"/>
                <w:sz w:val="24"/>
                <w:highlight w:val="none"/>
              </w:rPr>
              <w:t>之日起</w:t>
            </w:r>
            <w:r>
              <w:rPr>
                <w:b/>
                <w:bCs/>
                <w:color w:val="auto"/>
                <w:sz w:val="24"/>
                <w:highlight w:val="none"/>
              </w:rPr>
              <w:t>14</w:t>
            </w:r>
            <w:r>
              <w:rPr>
                <w:rFonts w:hAnsi="宋体"/>
                <w:b/>
                <w:bCs/>
                <w:color w:val="auto"/>
                <w:sz w:val="24"/>
                <w:highlight w:val="none"/>
              </w:rPr>
              <w:t>个工作日内一次性</w:t>
            </w:r>
            <w:r>
              <w:rPr>
                <w:rFonts w:hint="eastAsia" w:hAnsi="宋体"/>
                <w:b/>
                <w:bCs/>
                <w:color w:val="auto"/>
                <w:sz w:val="24"/>
                <w:highlight w:val="none"/>
              </w:rPr>
              <w:t>无息</w:t>
            </w:r>
            <w:r>
              <w:rPr>
                <w:rFonts w:hAnsi="宋体"/>
                <w:b/>
                <w:bCs/>
                <w:color w:val="auto"/>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17</w:t>
            </w:r>
          </w:p>
        </w:tc>
        <w:tc>
          <w:tcPr>
            <w:tcW w:w="9229" w:type="dxa"/>
            <w:noWrap w:val="0"/>
            <w:vAlign w:val="center"/>
          </w:tcPr>
          <w:p>
            <w:pPr>
              <w:spacing w:line="300" w:lineRule="exact"/>
              <w:rPr>
                <w:color w:val="auto"/>
                <w:sz w:val="24"/>
                <w:highlight w:val="none"/>
              </w:rPr>
            </w:pPr>
            <w:r>
              <w:rPr>
                <w:b/>
                <w:color w:val="auto"/>
                <w:sz w:val="24"/>
                <w:highlight w:val="none"/>
              </w:rPr>
              <w:t>缺陷责任期：</w:t>
            </w:r>
            <w:r>
              <w:rPr>
                <w:rFonts w:hint="eastAsia"/>
                <w:b/>
                <w:color w:val="auto"/>
                <w:sz w:val="24"/>
                <w:highlight w:val="none"/>
              </w:rPr>
              <w:t>以业主</w:t>
            </w:r>
            <w:commentRangeStart w:id="1"/>
            <w:r>
              <w:rPr>
                <w:b/>
                <w:color w:val="auto"/>
                <w:sz w:val="24"/>
                <w:highlight w:val="none"/>
              </w:rPr>
              <w:t>验收合格之日</w:t>
            </w:r>
            <w:commentRangeEnd w:id="1"/>
            <w:r>
              <w:rPr>
                <w:color w:val="auto"/>
              </w:rPr>
              <w:commentReference w:id="1"/>
            </w:r>
            <w:r>
              <w:rPr>
                <w:b/>
                <w:color w:val="auto"/>
                <w:sz w:val="24"/>
                <w:highlight w:val="none"/>
              </w:rPr>
              <w:t>起</w:t>
            </w:r>
            <w:r>
              <w:rPr>
                <w:rFonts w:hint="eastAsia"/>
                <w:b/>
                <w:color w:val="auto"/>
                <w:sz w:val="24"/>
                <w:highlight w:val="none"/>
                <w:lang w:val="en-US" w:eastAsia="zh-CN"/>
              </w:rPr>
              <w:t>壹</w:t>
            </w:r>
            <w:r>
              <w:rPr>
                <w:b/>
                <w:color w:val="auto"/>
                <w:sz w:val="24"/>
                <w:highlight w:val="none"/>
              </w:rPr>
              <w:t>年。缺陷责任期内若成交人未尽施工责任，采购人有权委托其他单位进行处理，成交人应无条件接受采购人所委托的价款并承担一切费用。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18</w:t>
            </w:r>
          </w:p>
        </w:tc>
        <w:tc>
          <w:tcPr>
            <w:tcW w:w="9229" w:type="dxa"/>
            <w:noWrap w:val="0"/>
            <w:vAlign w:val="center"/>
          </w:tcPr>
          <w:p>
            <w:pPr>
              <w:spacing w:line="300" w:lineRule="exact"/>
              <w:rPr>
                <w:color w:val="auto"/>
                <w:sz w:val="24"/>
                <w:highlight w:val="none"/>
              </w:rPr>
            </w:pPr>
            <w:r>
              <w:rPr>
                <w:b/>
                <w:color w:val="auto"/>
                <w:sz w:val="24"/>
                <w:highlight w:val="none"/>
              </w:rPr>
              <w:t>质量保证金：</w:t>
            </w:r>
            <w:r>
              <w:rPr>
                <w:b/>
                <w:bCs/>
                <w:color w:val="auto"/>
                <w:sz w:val="24"/>
                <w:highlight w:val="none"/>
              </w:rPr>
              <w:t>为结算价的3%，待缺陷责任期满后14个工作日内一次性</w:t>
            </w:r>
            <w:r>
              <w:rPr>
                <w:rFonts w:hint="eastAsia"/>
                <w:b/>
                <w:bCs/>
                <w:color w:val="auto"/>
                <w:sz w:val="24"/>
                <w:highlight w:val="none"/>
              </w:rPr>
              <w:t>无息</w:t>
            </w:r>
            <w:r>
              <w:rPr>
                <w:b/>
                <w:bCs/>
                <w:color w:val="auto"/>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19</w:t>
            </w:r>
          </w:p>
        </w:tc>
        <w:tc>
          <w:tcPr>
            <w:tcW w:w="9229" w:type="dxa"/>
            <w:noWrap w:val="0"/>
            <w:vAlign w:val="center"/>
          </w:tcPr>
          <w:p>
            <w:pPr>
              <w:spacing w:line="300" w:lineRule="exact"/>
              <w:rPr>
                <w:b/>
                <w:bCs w:val="0"/>
                <w:color w:val="auto"/>
                <w:sz w:val="24"/>
                <w:highlight w:val="none"/>
              </w:rPr>
            </w:pPr>
            <w:r>
              <w:rPr>
                <w:b/>
                <w:bCs w:val="0"/>
                <w:color w:val="auto"/>
                <w:sz w:val="24"/>
                <w:highlight w:val="none"/>
              </w:rPr>
              <w:t>结算支付</w:t>
            </w:r>
          </w:p>
          <w:p>
            <w:pPr>
              <w:spacing w:line="300" w:lineRule="exact"/>
              <w:rPr>
                <w:rFonts w:ascii="Times New Roman" w:hAnsi="Times New Roman" w:eastAsia="宋体" w:cs="Times New Roman"/>
                <w:b/>
                <w:bCs w:val="0"/>
                <w:color w:val="auto"/>
                <w:sz w:val="24"/>
                <w:highlight w:val="none"/>
              </w:rPr>
            </w:pPr>
            <w:r>
              <w:rPr>
                <w:rFonts w:hint="eastAsia"/>
                <w:b/>
                <w:bCs w:val="0"/>
                <w:color w:val="auto"/>
                <w:sz w:val="24"/>
                <w:highlight w:val="none"/>
              </w:rPr>
              <w:t>1.</w:t>
            </w:r>
            <w:r>
              <w:rPr>
                <w:b/>
                <w:bCs w:val="0"/>
                <w:color w:val="auto"/>
                <w:sz w:val="24"/>
                <w:highlight w:val="none"/>
              </w:rPr>
              <w:t>待工程项目</w:t>
            </w:r>
            <w:commentRangeStart w:id="2"/>
            <w:r>
              <w:rPr>
                <w:rFonts w:ascii="Times New Roman" w:hAnsi="Times New Roman" w:eastAsia="宋体" w:cs="Times New Roman"/>
                <w:b/>
                <w:bCs w:val="0"/>
                <w:color w:val="auto"/>
                <w:sz w:val="24"/>
                <w:highlight w:val="none"/>
              </w:rPr>
              <w:t>验收合格</w:t>
            </w:r>
            <w:commentRangeEnd w:id="2"/>
            <w:r>
              <w:rPr>
                <w:color w:val="auto"/>
              </w:rPr>
              <w:commentReference w:id="2"/>
            </w:r>
            <w:r>
              <w:rPr>
                <w:rFonts w:ascii="Times New Roman" w:hAnsi="Times New Roman" w:eastAsia="宋体" w:cs="Times New Roman"/>
                <w:b/>
                <w:bCs w:val="0"/>
                <w:color w:val="auto"/>
                <w:sz w:val="24"/>
                <w:highlight w:val="none"/>
              </w:rPr>
              <w:t>后，</w:t>
            </w:r>
            <w:r>
              <w:rPr>
                <w:b/>
                <w:bCs w:val="0"/>
                <w:color w:val="auto"/>
                <w:sz w:val="24"/>
                <w:highlight w:val="none"/>
              </w:rPr>
              <w:t>支付结算价款的</w:t>
            </w:r>
            <w:r>
              <w:rPr>
                <w:rFonts w:hint="eastAsia"/>
                <w:b/>
                <w:bCs w:val="0"/>
                <w:color w:val="auto"/>
                <w:sz w:val="24"/>
                <w:highlight w:val="none"/>
                <w:lang w:val="en-US" w:eastAsia="zh-CN"/>
              </w:rPr>
              <w:t>50</w:t>
            </w:r>
            <w:r>
              <w:rPr>
                <w:b/>
                <w:bCs w:val="0"/>
                <w:color w:val="auto"/>
                <w:sz w:val="24"/>
                <w:highlight w:val="none"/>
              </w:rPr>
              <w:t>%</w:t>
            </w:r>
            <w:r>
              <w:rPr>
                <w:rFonts w:hint="eastAsia"/>
                <w:b/>
                <w:bCs w:val="0"/>
                <w:color w:val="auto"/>
                <w:sz w:val="24"/>
                <w:highlight w:val="none"/>
                <w:lang w:eastAsia="zh-CN"/>
              </w:rPr>
              <w:t>，</w:t>
            </w:r>
            <w:r>
              <w:rPr>
                <w:rFonts w:ascii="Times New Roman" w:hAnsi="Times New Roman" w:eastAsia="宋体" w:cs="Times New Roman"/>
                <w:b/>
                <w:bCs w:val="0"/>
                <w:color w:val="auto"/>
                <w:sz w:val="24"/>
                <w:highlight w:val="none"/>
              </w:rPr>
              <w:t>成交人提出工程最终结算并将有关资料送交采购人。采购人自接到上述资料应及时进行审核，双方按最终结算扣除质量保证金后结算余款。</w:t>
            </w:r>
          </w:p>
          <w:p>
            <w:pPr>
              <w:spacing w:line="300" w:lineRule="exact"/>
              <w:rPr>
                <w:b/>
                <w:bCs w:val="0"/>
                <w:color w:val="auto"/>
                <w:sz w:val="24"/>
                <w:highlight w:val="none"/>
              </w:rPr>
            </w:pPr>
            <w:r>
              <w:rPr>
                <w:rFonts w:hint="eastAsia" w:ascii="Times New Roman" w:hAnsi="Times New Roman" w:eastAsia="宋体" w:cs="Times New Roman"/>
                <w:b/>
                <w:bCs w:val="0"/>
                <w:color w:val="auto"/>
                <w:sz w:val="24"/>
                <w:highlight w:val="none"/>
              </w:rPr>
              <w:t>2.</w:t>
            </w:r>
            <w:r>
              <w:rPr>
                <w:rFonts w:ascii="Times New Roman" w:hAnsi="Times New Roman" w:eastAsia="宋体" w:cs="Times New Roman"/>
                <w:b/>
                <w:bCs w:val="0"/>
                <w:color w:val="auto"/>
                <w:sz w:val="24"/>
                <w:highlight w:val="none"/>
              </w:rPr>
              <w:t>根据双方签认的结算价款，成交人应提供正式的</w:t>
            </w:r>
            <w:r>
              <w:rPr>
                <w:rFonts w:hint="eastAsia" w:ascii="Times New Roman" w:hAnsi="Times New Roman" w:eastAsia="宋体" w:cs="Times New Roman"/>
                <w:b/>
                <w:bCs w:val="0"/>
                <w:color w:val="auto"/>
                <w:sz w:val="24"/>
                <w:highlight w:val="none"/>
              </w:rPr>
              <w:t>可抵扣的</w:t>
            </w:r>
            <w:r>
              <w:rPr>
                <w:rFonts w:ascii="Times New Roman" w:hAnsi="Times New Roman" w:eastAsia="宋体" w:cs="Times New Roman"/>
                <w:b/>
                <w:bCs w:val="0"/>
                <w:color w:val="auto"/>
                <w:sz w:val="24"/>
                <w:highlight w:val="none"/>
              </w:rPr>
              <w:t>增值税</w:t>
            </w:r>
            <w:r>
              <w:rPr>
                <w:rFonts w:hint="eastAsia" w:ascii="Times New Roman" w:hAnsi="Times New Roman" w:eastAsia="宋体" w:cs="Times New Roman"/>
                <w:b/>
                <w:bCs w:val="0"/>
                <w:color w:val="auto"/>
                <w:sz w:val="24"/>
                <w:highlight w:val="none"/>
                <w:lang w:eastAsia="zh-CN"/>
              </w:rPr>
              <w:t>税率</w:t>
            </w:r>
            <w:r>
              <w:rPr>
                <w:rFonts w:hint="eastAsia" w:ascii="Times New Roman" w:hAnsi="Times New Roman" w:eastAsia="宋体" w:cs="Times New Roman"/>
                <w:b/>
                <w:bCs w:val="0"/>
                <w:color w:val="auto"/>
                <w:sz w:val="24"/>
                <w:highlight w:val="none"/>
                <w:lang w:val="en-US" w:eastAsia="zh-CN"/>
              </w:rPr>
              <w:t>9%</w:t>
            </w:r>
            <w:r>
              <w:rPr>
                <w:rFonts w:ascii="Times New Roman" w:hAnsi="Times New Roman" w:eastAsia="宋体" w:cs="Times New Roman"/>
                <w:b/>
                <w:bCs w:val="0"/>
                <w:color w:val="auto"/>
                <w:sz w:val="24"/>
                <w:highlight w:val="none"/>
              </w:rPr>
              <w:t>专用发票，</w:t>
            </w:r>
            <w:r>
              <w:rPr>
                <w:rFonts w:hint="eastAsia" w:ascii="Times New Roman" w:hAnsi="Times New Roman" w:eastAsia="宋体" w:cs="Times New Roman"/>
                <w:b/>
                <w:bCs w:val="0"/>
                <w:color w:val="auto"/>
                <w:sz w:val="24"/>
                <w:highlight w:val="none"/>
              </w:rPr>
              <w:t>采购人收到成交人开具的正规的增值税专用发票之后，采用银行转账的方式支付给成交人</w:t>
            </w:r>
            <w:commentRangeStart w:id="3"/>
            <w:r>
              <w:rPr>
                <w:rFonts w:ascii="Times New Roman" w:hAnsi="Times New Roman" w:eastAsia="宋体" w:cs="Times New Roman"/>
                <w:b/>
                <w:bCs w:val="0"/>
                <w:color w:val="auto"/>
                <w:sz w:val="24"/>
                <w:highlight w:val="none"/>
              </w:rPr>
              <w:t>。</w:t>
            </w:r>
            <w:commentRangeEnd w:id="3"/>
            <w:r>
              <w:rPr>
                <w:rFonts w:ascii="Times New Roman" w:hAnsi="Times New Roman" w:eastAsia="宋体" w:cs="Times New Roman"/>
                <w:b/>
                <w:bCs w:val="0"/>
                <w:color w:val="auto"/>
                <w:sz w:val="24"/>
                <w:highlight w:val="none"/>
              </w:rPr>
              <w:commentReference w:id="3"/>
            </w:r>
            <w:r>
              <w:rPr>
                <w:rFonts w:hint="eastAsia" w:ascii="Times New Roman" w:hAnsi="Times New Roman" w:eastAsia="宋体" w:cs="Times New Roman"/>
                <w:b/>
                <w:bCs w:val="0"/>
                <w:color w:val="auto"/>
                <w:sz w:val="24"/>
                <w:highlight w:val="none"/>
              </w:rPr>
              <w:t>采购人只有在收到项目业主（发包人或者项目总承包人）支付的款项后，才有义务向成交人支付款项。项目业主未支付款项的，采购人有权不向成交人支付相应结算价款。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20</w:t>
            </w:r>
          </w:p>
        </w:tc>
        <w:tc>
          <w:tcPr>
            <w:tcW w:w="9229" w:type="dxa"/>
            <w:noWrap w:val="0"/>
            <w:vAlign w:val="center"/>
          </w:tcPr>
          <w:p>
            <w:pPr>
              <w:spacing w:line="300" w:lineRule="exact"/>
              <w:rPr>
                <w:rFonts w:hint="eastAsia"/>
                <w:b/>
                <w:color w:val="auto"/>
                <w:sz w:val="24"/>
                <w:highlight w:val="none"/>
              </w:rPr>
            </w:pPr>
            <w:r>
              <w:rPr>
                <w:rFonts w:hint="eastAsia"/>
                <w:b/>
                <w:color w:val="auto"/>
                <w:sz w:val="24"/>
                <w:highlight w:val="none"/>
              </w:rPr>
              <w:t>结算价调整：结算金额超出合同金额时，采用超额累进制进行价格调整。</w:t>
            </w:r>
          </w:p>
          <w:p>
            <w:pPr>
              <w:spacing w:line="300" w:lineRule="exact"/>
              <w:rPr>
                <w:rFonts w:hint="eastAsia"/>
                <w:b/>
                <w:color w:val="auto"/>
                <w:sz w:val="24"/>
                <w:highlight w:val="none"/>
              </w:rPr>
            </w:pPr>
            <w:r>
              <w:rPr>
                <w:rFonts w:hint="eastAsia" w:ascii="宋体" w:hAnsi="宋体" w:cs="宋体"/>
                <w:color w:val="auto"/>
                <w:sz w:val="24"/>
                <w:highlight w:val="none"/>
              </w:rPr>
              <w:t>①</w:t>
            </w:r>
            <w:r>
              <w:rPr>
                <w:rFonts w:hint="eastAsia"/>
                <w:b/>
                <w:color w:val="auto"/>
                <w:sz w:val="24"/>
                <w:highlight w:val="none"/>
              </w:rPr>
              <w:t>若结算金额比合同金额超出在30%以内（含30%），则按合同单价进行结算。</w:t>
            </w:r>
          </w:p>
          <w:p>
            <w:pPr>
              <w:spacing w:line="300" w:lineRule="exact"/>
              <w:rPr>
                <w:rFonts w:hint="eastAsia"/>
                <w:b/>
                <w:color w:val="auto"/>
                <w:sz w:val="24"/>
                <w:highlight w:val="none"/>
              </w:rPr>
            </w:pPr>
            <w:r>
              <w:rPr>
                <w:rFonts w:hint="eastAsia" w:ascii="宋体" w:hAnsi="宋体" w:cs="宋体"/>
                <w:color w:val="auto"/>
                <w:sz w:val="24"/>
                <w:highlight w:val="none"/>
              </w:rPr>
              <w:t>②</w:t>
            </w:r>
            <w:r>
              <w:rPr>
                <w:rFonts w:hint="eastAsia"/>
                <w:b/>
                <w:color w:val="auto"/>
                <w:sz w:val="24"/>
                <w:highlight w:val="none"/>
              </w:rPr>
              <w:t>若结算金额比合同金额超出在30-50%范围以内（含50%），超出部分的结算金额下调1%。</w:t>
            </w:r>
          </w:p>
          <w:p>
            <w:pPr>
              <w:rPr>
                <w:b/>
                <w:color w:val="auto"/>
                <w:sz w:val="24"/>
                <w:highlight w:val="none"/>
              </w:rPr>
            </w:pPr>
            <w:r>
              <w:rPr>
                <w:rFonts w:hint="eastAsia" w:ascii="宋体" w:hAnsi="宋体" w:cs="宋体"/>
                <w:color w:val="auto"/>
                <w:sz w:val="24"/>
                <w:highlight w:val="none"/>
              </w:rPr>
              <w:t>③</w:t>
            </w:r>
            <w:r>
              <w:rPr>
                <w:rFonts w:hint="eastAsia"/>
                <w:b/>
                <w:color w:val="auto"/>
                <w:sz w:val="24"/>
                <w:highlight w:val="none"/>
              </w:rPr>
              <w:t>若结算金额比合同金额超出在50-70%范围以内（含70%），超出部分的结算金额下调2%</w:t>
            </w:r>
            <w:r>
              <w:rPr>
                <w:b/>
                <w:color w:val="auto"/>
                <w:sz w:val="24"/>
                <w:highlight w:val="none"/>
              </w:rPr>
              <w:t>。</w:t>
            </w:r>
          </w:p>
          <w:p>
            <w:pPr>
              <w:spacing w:line="300" w:lineRule="exact"/>
              <w:rPr>
                <w:rFonts w:hint="eastAsia"/>
                <w:b/>
                <w:color w:val="auto"/>
                <w:sz w:val="24"/>
                <w:highlight w:val="none"/>
              </w:rPr>
            </w:pPr>
            <w:r>
              <w:rPr>
                <w:rFonts w:hint="eastAsia"/>
                <w:color w:val="auto"/>
                <w:sz w:val="24"/>
                <w:highlight w:val="none"/>
              </w:rPr>
              <w:t>④</w:t>
            </w:r>
            <w:r>
              <w:rPr>
                <w:rFonts w:hint="eastAsia"/>
                <w:b/>
                <w:color w:val="auto"/>
                <w:sz w:val="24"/>
                <w:highlight w:val="none"/>
              </w:rPr>
              <w:t>若结算金额比合同金额超出在70%以上，超出部分的结算金额下调3%</w:t>
            </w:r>
            <w:r>
              <w:rPr>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21</w:t>
            </w:r>
          </w:p>
        </w:tc>
        <w:tc>
          <w:tcPr>
            <w:tcW w:w="9229" w:type="dxa"/>
            <w:noWrap w:val="0"/>
            <w:vAlign w:val="center"/>
          </w:tcPr>
          <w:p>
            <w:pPr>
              <w:spacing w:line="300" w:lineRule="exact"/>
              <w:rPr>
                <w:b/>
                <w:color w:val="auto"/>
                <w:sz w:val="24"/>
                <w:highlight w:val="none"/>
              </w:rPr>
            </w:pPr>
            <w:r>
              <w:rPr>
                <w:b/>
                <w:color w:val="auto"/>
                <w:sz w:val="24"/>
                <w:highlight w:val="none"/>
              </w:rPr>
              <w:t>工程变更</w:t>
            </w:r>
          </w:p>
          <w:p>
            <w:pPr>
              <w:spacing w:line="300" w:lineRule="exact"/>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采购人新增或减少使用成交人的机械设备，成交人必须无条件配合。</w:t>
            </w:r>
          </w:p>
          <w:p>
            <w:pPr>
              <w:spacing w:line="300" w:lineRule="exact"/>
              <w:rPr>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采购人实施的采购范围以外的工程项目，变更单价的作价原则为：按照采购人编制最高控制价的作价原则，按</w:t>
            </w:r>
            <w:r>
              <w:rPr>
                <w:rFonts w:hint="eastAsia"/>
                <w:b/>
                <w:color w:val="auto"/>
                <w:sz w:val="24"/>
                <w:highlight w:val="none"/>
              </w:rPr>
              <w:t>成交</w:t>
            </w:r>
            <w:r>
              <w:rPr>
                <w:b/>
                <w:color w:val="auto"/>
                <w:sz w:val="24"/>
                <w:highlight w:val="none"/>
              </w:rPr>
              <w:t>价与采购人的最高控制价的比例进行下浮。</w:t>
            </w:r>
          </w:p>
          <w:p>
            <w:pPr>
              <w:spacing w:line="300" w:lineRule="exact"/>
              <w:rPr>
                <w:b/>
                <w:color w:val="auto"/>
                <w:sz w:val="24"/>
                <w:highlight w:val="none"/>
              </w:rPr>
            </w:pPr>
            <w:r>
              <w:rPr>
                <w:b/>
                <w:color w:val="auto"/>
                <w:sz w:val="24"/>
                <w:highlight w:val="none"/>
              </w:rPr>
              <w:t>3</w:t>
            </w:r>
            <w:r>
              <w:rPr>
                <w:rFonts w:hint="eastAsia"/>
                <w:b/>
                <w:color w:val="auto"/>
                <w:sz w:val="24"/>
                <w:highlight w:val="none"/>
              </w:rPr>
              <w:t>.</w:t>
            </w:r>
            <w:r>
              <w:rPr>
                <w:b/>
                <w:color w:val="auto"/>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color w:val="auto"/>
                <w:sz w:val="24"/>
                <w:highlight w:val="none"/>
              </w:rPr>
            </w:pPr>
            <w:r>
              <w:rPr>
                <w:rFonts w:hint="eastAsia" w:ascii="宋体" w:hAnsi="宋体" w:cs="宋体"/>
                <w:b/>
                <w:color w:val="auto"/>
                <w:sz w:val="24"/>
                <w:highlight w:val="none"/>
              </w:rPr>
              <w:t>①</w:t>
            </w:r>
            <w:r>
              <w:rPr>
                <w:b/>
                <w:color w:val="auto"/>
                <w:sz w:val="24"/>
                <w:highlight w:val="none"/>
              </w:rPr>
              <w:t>与合同清单细目相同的，按合同单价计。</w:t>
            </w:r>
          </w:p>
          <w:p>
            <w:pPr>
              <w:spacing w:line="300" w:lineRule="exact"/>
              <w:rPr>
                <w:b/>
                <w:color w:val="auto"/>
                <w:sz w:val="24"/>
                <w:highlight w:val="none"/>
              </w:rPr>
            </w:pPr>
            <w:r>
              <w:rPr>
                <w:rFonts w:hint="eastAsia" w:ascii="宋体" w:hAnsi="宋体" w:cs="宋体"/>
                <w:b/>
                <w:color w:val="auto"/>
                <w:sz w:val="24"/>
                <w:highlight w:val="none"/>
              </w:rPr>
              <w:t>②</w:t>
            </w:r>
            <w:r>
              <w:rPr>
                <w:b/>
                <w:color w:val="auto"/>
                <w:sz w:val="24"/>
                <w:highlight w:val="none"/>
              </w:rPr>
              <w:t>与合同清单细目相似的，参照合同单价计。</w:t>
            </w:r>
          </w:p>
          <w:p>
            <w:pPr>
              <w:spacing w:line="300" w:lineRule="exact"/>
              <w:rPr>
                <w:b/>
                <w:color w:val="auto"/>
                <w:sz w:val="24"/>
                <w:highlight w:val="none"/>
              </w:rPr>
            </w:pPr>
            <w:r>
              <w:rPr>
                <w:rFonts w:hint="eastAsia" w:ascii="宋体" w:hAnsi="宋体" w:cs="宋体"/>
                <w:b/>
                <w:color w:val="auto"/>
                <w:sz w:val="24"/>
                <w:highlight w:val="none"/>
              </w:rPr>
              <w:t>③</w:t>
            </w:r>
            <w:r>
              <w:rPr>
                <w:b/>
                <w:color w:val="auto"/>
                <w:sz w:val="24"/>
                <w:highlight w:val="none"/>
              </w:rPr>
              <w:t>合同清单细目中没有的，按照</w:t>
            </w:r>
            <w:r>
              <w:rPr>
                <w:rFonts w:hint="eastAsia"/>
                <w:b/>
                <w:color w:val="auto"/>
                <w:sz w:val="24"/>
                <w:highlight w:val="none"/>
              </w:rPr>
              <w:t>本项目编制最高控制价的编制原则及相关定额</w:t>
            </w:r>
            <w:r>
              <w:rPr>
                <w:b/>
                <w:color w:val="auto"/>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auto"/>
                <w:sz w:val="24"/>
                <w:highlight w:val="none"/>
              </w:rPr>
              <w:t>成交</w:t>
            </w:r>
            <w:r>
              <w:rPr>
                <w:b/>
                <w:color w:val="auto"/>
                <w:sz w:val="24"/>
                <w:highlight w:val="none"/>
              </w:rPr>
              <w:t>价与本项目最高控制价的比例进行下浮。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22</w:t>
            </w:r>
          </w:p>
        </w:tc>
        <w:tc>
          <w:tcPr>
            <w:tcW w:w="9229" w:type="dxa"/>
            <w:noWrap w:val="0"/>
            <w:vAlign w:val="center"/>
          </w:tcPr>
          <w:p>
            <w:pPr>
              <w:rPr>
                <w:rFonts w:hint="eastAsia" w:hAnsi="宋体"/>
                <w:color w:val="auto"/>
                <w:sz w:val="24"/>
                <w:highlight w:val="none"/>
              </w:rPr>
            </w:pPr>
            <w:r>
              <w:rPr>
                <w:rFonts w:hAnsi="宋体"/>
                <w:b/>
                <w:bCs/>
                <w:color w:val="auto"/>
                <w:sz w:val="24"/>
                <w:highlight w:val="none"/>
              </w:rPr>
              <w:t>违约责任</w:t>
            </w:r>
            <w:r>
              <w:rPr>
                <w:rFonts w:hint="eastAsia" w:hAnsi="宋体"/>
                <w:b/>
                <w:bCs/>
                <w:color w:val="auto"/>
                <w:sz w:val="24"/>
                <w:highlight w:val="none"/>
              </w:rPr>
              <w:t>及索赔</w:t>
            </w:r>
            <w:r>
              <w:rPr>
                <w:rFonts w:hAnsi="宋体"/>
                <w:color w:val="auto"/>
                <w:sz w:val="24"/>
                <w:highlight w:val="none"/>
              </w:rPr>
              <w:t xml:space="preserve">： </w:t>
            </w:r>
          </w:p>
          <w:p>
            <w:pPr>
              <w:rPr>
                <w:rFonts w:hint="eastAsia" w:hAnsi="宋体"/>
                <w:color w:val="auto"/>
                <w:sz w:val="24"/>
                <w:highlight w:val="none"/>
              </w:rPr>
            </w:pPr>
            <w:r>
              <w:rPr>
                <w:rFonts w:hAnsi="宋体"/>
                <w:color w:val="auto"/>
                <w:sz w:val="24"/>
                <w:highlight w:val="none"/>
              </w:rPr>
              <w:t>1.当发生下列情况时，</w:t>
            </w:r>
            <w:r>
              <w:rPr>
                <w:rFonts w:hint="eastAsia" w:hAnsi="宋体"/>
                <w:color w:val="auto"/>
                <w:sz w:val="24"/>
                <w:highlight w:val="none"/>
              </w:rPr>
              <w:t>成交人</w:t>
            </w:r>
            <w:r>
              <w:rPr>
                <w:rFonts w:hAnsi="宋体"/>
                <w:color w:val="auto"/>
                <w:sz w:val="24"/>
                <w:highlight w:val="none"/>
              </w:rPr>
              <w:t>应承担</w:t>
            </w:r>
            <w:commentRangeStart w:id="4"/>
            <w:r>
              <w:rPr>
                <w:rFonts w:hAnsi="宋体"/>
                <w:color w:val="auto"/>
                <w:sz w:val="24"/>
                <w:highlight w:val="none"/>
              </w:rPr>
              <w:t>违约责任</w:t>
            </w:r>
            <w:commentRangeEnd w:id="4"/>
            <w:r>
              <w:rPr>
                <w:color w:val="auto"/>
              </w:rPr>
              <w:commentReference w:id="4"/>
            </w:r>
            <w:r>
              <w:rPr>
                <w:rFonts w:hAnsi="宋体"/>
                <w:color w:val="auto"/>
                <w:sz w:val="24"/>
                <w:highlight w:val="none"/>
              </w:rPr>
              <w:t>：</w:t>
            </w:r>
          </w:p>
          <w:p>
            <w:pPr>
              <w:rPr>
                <w:rFonts w:hint="eastAsia" w:hAnsi="宋体"/>
                <w:color w:val="auto"/>
                <w:sz w:val="24"/>
                <w:highlight w:val="none"/>
              </w:rPr>
            </w:pPr>
            <w:r>
              <w:rPr>
                <w:rFonts w:hAnsi="宋体"/>
                <w:color w:val="auto"/>
                <w:sz w:val="24"/>
                <w:highlight w:val="none"/>
              </w:rPr>
              <w:t>（</w:t>
            </w:r>
            <w:r>
              <w:rPr>
                <w:rFonts w:hint="eastAsia" w:hAnsi="宋体"/>
                <w:color w:val="auto"/>
                <w:sz w:val="24"/>
                <w:highlight w:val="none"/>
              </w:rPr>
              <w:t>1</w:t>
            </w:r>
            <w:r>
              <w:rPr>
                <w:rFonts w:hAnsi="宋体"/>
                <w:color w:val="auto"/>
                <w:sz w:val="24"/>
                <w:highlight w:val="none"/>
              </w:rPr>
              <w:t>）</w:t>
            </w:r>
            <w:r>
              <w:rPr>
                <w:rFonts w:hint="eastAsia" w:hAnsi="宋体"/>
                <w:color w:val="auto"/>
                <w:sz w:val="24"/>
                <w:highlight w:val="none"/>
              </w:rPr>
              <w:t>成交人</w:t>
            </w:r>
            <w:r>
              <w:rPr>
                <w:rFonts w:hAnsi="宋体"/>
                <w:color w:val="auto"/>
                <w:sz w:val="24"/>
                <w:highlight w:val="none"/>
              </w:rPr>
              <w:t>施工质量不符合本合同约定的质量标准，不履行或不按约定履行合同的其他义务</w:t>
            </w:r>
            <w:r>
              <w:rPr>
                <w:rFonts w:hint="eastAsia" w:hAnsi="宋体"/>
                <w:color w:val="auto"/>
                <w:sz w:val="24"/>
                <w:highlight w:val="none"/>
              </w:rPr>
              <w:t>或因成交人过错</w:t>
            </w:r>
            <w:r>
              <w:rPr>
                <w:rFonts w:hAnsi="宋体"/>
                <w:color w:val="auto"/>
                <w:sz w:val="24"/>
                <w:highlight w:val="none"/>
              </w:rPr>
              <w:t>给采购人造成损失的（包括但不限于第三人索赔），应向</w:t>
            </w:r>
            <w:r>
              <w:rPr>
                <w:rFonts w:hint="eastAsia" w:hAnsi="宋体"/>
                <w:color w:val="auto"/>
                <w:sz w:val="24"/>
                <w:highlight w:val="none"/>
              </w:rPr>
              <w:t>采购人</w:t>
            </w:r>
            <w:r>
              <w:rPr>
                <w:rFonts w:hAnsi="宋体"/>
                <w:color w:val="auto"/>
                <w:sz w:val="24"/>
                <w:highlight w:val="none"/>
              </w:rPr>
              <w:t>支付</w:t>
            </w:r>
            <w:r>
              <w:rPr>
                <w:rFonts w:hint="eastAsia" w:hAnsi="宋体"/>
                <w:color w:val="auto"/>
                <w:sz w:val="24"/>
                <w:highlight w:val="none"/>
              </w:rPr>
              <w:t>合同总金额10%的违约金</w:t>
            </w:r>
            <w:r>
              <w:rPr>
                <w:rFonts w:hAnsi="宋体"/>
                <w:color w:val="auto"/>
                <w:sz w:val="24"/>
                <w:highlight w:val="none"/>
              </w:rPr>
              <w:t>，</w:t>
            </w:r>
            <w:r>
              <w:rPr>
                <w:rFonts w:hint="eastAsia" w:hAnsi="宋体"/>
                <w:color w:val="auto"/>
                <w:sz w:val="24"/>
                <w:highlight w:val="none"/>
              </w:rPr>
              <w:t>并</w:t>
            </w:r>
            <w:r>
              <w:rPr>
                <w:rFonts w:hAnsi="宋体"/>
                <w:color w:val="auto"/>
                <w:sz w:val="24"/>
                <w:highlight w:val="none"/>
              </w:rPr>
              <w:t>赔偿因违约给</w:t>
            </w:r>
            <w:r>
              <w:rPr>
                <w:rFonts w:hint="eastAsia" w:hAnsi="宋体"/>
                <w:color w:val="auto"/>
                <w:sz w:val="24"/>
                <w:highlight w:val="none"/>
              </w:rPr>
              <w:t>采购人</w:t>
            </w:r>
            <w:r>
              <w:rPr>
                <w:rFonts w:hAnsi="宋体"/>
                <w:color w:val="auto"/>
                <w:sz w:val="24"/>
                <w:highlight w:val="none"/>
              </w:rPr>
              <w:t>造成的经济损失</w:t>
            </w:r>
            <w:r>
              <w:rPr>
                <w:rFonts w:hint="eastAsia" w:hAnsi="宋体"/>
                <w:color w:val="auto"/>
                <w:sz w:val="24"/>
                <w:highlight w:val="none"/>
              </w:rPr>
              <w:t>，</w:t>
            </w:r>
            <w:r>
              <w:rPr>
                <w:rFonts w:hAnsi="宋体"/>
                <w:color w:val="auto"/>
                <w:sz w:val="24"/>
                <w:highlight w:val="none"/>
              </w:rPr>
              <w:t>延误的</w:t>
            </w:r>
            <w:r>
              <w:rPr>
                <w:rFonts w:hint="eastAsia" w:hAnsi="宋体"/>
                <w:color w:val="auto"/>
                <w:sz w:val="24"/>
                <w:highlight w:val="none"/>
              </w:rPr>
              <w:t>成交人</w:t>
            </w:r>
            <w:r>
              <w:rPr>
                <w:rFonts w:hAnsi="宋体"/>
                <w:color w:val="auto"/>
                <w:sz w:val="24"/>
                <w:highlight w:val="none"/>
              </w:rPr>
              <w:t>工作时间不予顺延</w:t>
            </w:r>
            <w:r>
              <w:rPr>
                <w:rFonts w:hint="eastAsia" w:hAnsi="宋体"/>
                <w:color w:val="auto"/>
                <w:sz w:val="24"/>
                <w:highlight w:val="none"/>
              </w:rPr>
              <w:t>。成交人</w:t>
            </w:r>
            <w:r>
              <w:rPr>
                <w:rFonts w:hAnsi="宋体"/>
                <w:color w:val="auto"/>
                <w:sz w:val="24"/>
                <w:highlight w:val="none"/>
              </w:rPr>
              <w:t>承担上述违约责任后仍应继续履行合同。</w:t>
            </w:r>
          </w:p>
          <w:p>
            <w:pPr>
              <w:spacing w:line="300" w:lineRule="exact"/>
              <w:rPr>
                <w:rFonts w:hAnsi="宋体"/>
                <w:color w:val="auto"/>
                <w:sz w:val="24"/>
                <w:highlight w:val="none"/>
              </w:rPr>
            </w:pPr>
            <w:r>
              <w:rPr>
                <w:rFonts w:hint="eastAsia" w:hAnsi="宋体"/>
                <w:color w:val="auto"/>
                <w:sz w:val="24"/>
                <w:highlight w:val="none"/>
              </w:rPr>
              <w:t>（2）未尽事宜，</w:t>
            </w:r>
            <w:r>
              <w:rPr>
                <w:rFonts w:hAnsi="宋体"/>
                <w:color w:val="auto"/>
                <w:sz w:val="24"/>
                <w:highlight w:val="none"/>
              </w:rPr>
              <w:t>按照相关法律法规、</w:t>
            </w:r>
            <w:r>
              <w:rPr>
                <w:rFonts w:hint="eastAsia" w:hAnsi="宋体"/>
                <w:color w:val="auto"/>
                <w:sz w:val="24"/>
                <w:highlight w:val="none"/>
              </w:rPr>
              <w:t>采购</w:t>
            </w:r>
            <w:r>
              <w:rPr>
                <w:rFonts w:hAnsi="宋体"/>
                <w:color w:val="auto"/>
                <w:sz w:val="24"/>
                <w:highlight w:val="none"/>
              </w:rPr>
              <w:t>文件、合同</w:t>
            </w:r>
            <w:r>
              <w:rPr>
                <w:rFonts w:hint="eastAsia" w:hAnsi="宋体"/>
                <w:color w:val="auto"/>
                <w:sz w:val="24"/>
                <w:highlight w:val="none"/>
              </w:rPr>
              <w:t>、</w:t>
            </w:r>
            <w:r>
              <w:rPr>
                <w:rFonts w:hAnsi="宋体"/>
                <w:color w:val="auto"/>
                <w:sz w:val="24"/>
                <w:highlight w:val="none"/>
              </w:rPr>
              <w:t>附表4《</w:t>
            </w:r>
            <w:r>
              <w:rPr>
                <w:rFonts w:hint="eastAsia" w:hAnsi="宋体"/>
                <w:color w:val="auto"/>
                <w:sz w:val="24"/>
                <w:highlight w:val="none"/>
              </w:rPr>
              <w:t>施工合作队伍考核评价表</w:t>
            </w:r>
            <w:r>
              <w:rPr>
                <w:rFonts w:hAnsi="宋体"/>
                <w:color w:val="auto"/>
                <w:sz w:val="24"/>
                <w:highlight w:val="none"/>
              </w:rPr>
              <w:t>》</w:t>
            </w:r>
            <w:r>
              <w:rPr>
                <w:rFonts w:hint="eastAsia" w:hAnsi="宋体"/>
                <w:color w:val="auto"/>
                <w:sz w:val="24"/>
                <w:highlight w:val="none"/>
              </w:rPr>
              <w:t>及项目部相关处罚办法的</w:t>
            </w:r>
            <w:r>
              <w:rPr>
                <w:rFonts w:hAnsi="宋体"/>
                <w:color w:val="auto"/>
                <w:sz w:val="24"/>
                <w:highlight w:val="none"/>
              </w:rPr>
              <w:t>要求处理。</w:t>
            </w:r>
          </w:p>
          <w:p>
            <w:pPr>
              <w:spacing w:line="300" w:lineRule="exact"/>
              <w:rPr>
                <w:rFonts w:hint="eastAsia" w:hAnsi="宋体"/>
                <w:color w:val="auto"/>
                <w:sz w:val="24"/>
                <w:highlight w:val="none"/>
              </w:rPr>
            </w:pPr>
            <w:r>
              <w:rPr>
                <w:rFonts w:hint="eastAsia" w:hAnsi="宋体"/>
                <w:color w:val="auto"/>
                <w:sz w:val="24"/>
                <w:highlight w:val="none"/>
              </w:rPr>
              <w:t>2</w:t>
            </w:r>
            <w:r>
              <w:rPr>
                <w:rFonts w:hAnsi="宋体"/>
                <w:color w:val="auto"/>
                <w:sz w:val="24"/>
                <w:highlight w:val="none"/>
              </w:rPr>
              <w:t>.索赔</w:t>
            </w:r>
          </w:p>
          <w:p>
            <w:pPr>
              <w:spacing w:line="300" w:lineRule="exact"/>
              <w:rPr>
                <w:rFonts w:hint="eastAsia" w:hAnsi="宋体"/>
                <w:color w:val="auto"/>
                <w:sz w:val="24"/>
                <w:highlight w:val="none"/>
              </w:rPr>
            </w:pPr>
            <w:r>
              <w:rPr>
                <w:rFonts w:hint="eastAsia" w:hAnsi="宋体"/>
                <w:color w:val="auto"/>
                <w:sz w:val="24"/>
                <w:highlight w:val="none"/>
              </w:rPr>
              <w:t>（1）</w:t>
            </w:r>
            <w:r>
              <w:rPr>
                <w:rFonts w:hAnsi="宋体"/>
                <w:color w:val="auto"/>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auto"/>
                <w:sz w:val="24"/>
                <w:highlight w:val="none"/>
              </w:rPr>
            </w:pPr>
            <w:r>
              <w:rPr>
                <w:rFonts w:hint="eastAsia" w:hAnsi="宋体"/>
                <w:color w:val="auto"/>
                <w:sz w:val="24"/>
                <w:highlight w:val="none"/>
              </w:rPr>
              <w:t>（2）</w:t>
            </w:r>
            <w:r>
              <w:rPr>
                <w:rFonts w:hAnsi="宋体"/>
                <w:color w:val="auto"/>
                <w:sz w:val="24"/>
                <w:highlight w:val="none"/>
              </w:rPr>
              <w:t>当本合同的一方向另一方提出索赔时，应有正当的索赔理由，并有索赔事件发生时有效的相应证据。</w:t>
            </w:r>
          </w:p>
          <w:p>
            <w:pPr>
              <w:spacing w:line="300" w:lineRule="exact"/>
              <w:rPr>
                <w:rFonts w:hint="eastAsia" w:hAnsi="宋体"/>
                <w:color w:val="auto"/>
                <w:sz w:val="24"/>
                <w:highlight w:val="none"/>
              </w:rPr>
            </w:pPr>
            <w:r>
              <w:rPr>
                <w:rFonts w:hint="eastAsia" w:hAnsi="宋体"/>
                <w:color w:val="auto"/>
                <w:sz w:val="24"/>
                <w:highlight w:val="none"/>
              </w:rPr>
              <w:t>（3）</w:t>
            </w:r>
            <w:r>
              <w:rPr>
                <w:rFonts w:hAnsi="宋体"/>
                <w:color w:val="auto"/>
                <w:sz w:val="24"/>
                <w:highlight w:val="none"/>
              </w:rPr>
              <w:t>成交人未按约定履行自己的各项义务或发生错误，给采购人造成经济损失，采购人可按</w:t>
            </w:r>
            <w:r>
              <w:rPr>
                <w:rFonts w:hint="eastAsia" w:hAnsi="宋体"/>
                <w:color w:val="auto"/>
                <w:sz w:val="24"/>
                <w:highlight w:val="none"/>
              </w:rPr>
              <w:t>下述</w:t>
            </w:r>
            <w:r>
              <w:rPr>
                <w:rFonts w:hAnsi="宋体"/>
                <w:color w:val="auto"/>
                <w:sz w:val="24"/>
                <w:highlight w:val="none"/>
              </w:rPr>
              <w:t>程序和时限以书面形式向成交人索赔。</w:t>
            </w:r>
          </w:p>
          <w:p>
            <w:pPr>
              <w:spacing w:line="300" w:lineRule="exact"/>
              <w:rPr>
                <w:rFonts w:hint="eastAsia" w:hAnsi="宋体"/>
                <w:color w:val="auto"/>
                <w:sz w:val="24"/>
                <w:highlight w:val="none"/>
              </w:rPr>
            </w:pPr>
            <w:r>
              <w:rPr>
                <w:rFonts w:hint="eastAsia" w:hAnsi="宋体"/>
                <w:color w:val="auto"/>
                <w:sz w:val="24"/>
                <w:highlight w:val="none"/>
              </w:rPr>
              <w:t>①</w:t>
            </w:r>
            <w:r>
              <w:rPr>
                <w:rFonts w:hAnsi="宋体"/>
                <w:color w:val="auto"/>
                <w:sz w:val="24"/>
                <w:highlight w:val="none"/>
              </w:rPr>
              <w:t>索赔事件发生后21天内，向</w:t>
            </w:r>
            <w:r>
              <w:rPr>
                <w:rFonts w:hint="eastAsia" w:hAnsi="宋体"/>
                <w:color w:val="auto"/>
                <w:sz w:val="24"/>
                <w:highlight w:val="none"/>
              </w:rPr>
              <w:t>成交</w:t>
            </w:r>
            <w:r>
              <w:rPr>
                <w:rFonts w:hAnsi="宋体"/>
                <w:color w:val="auto"/>
                <w:sz w:val="24"/>
                <w:highlight w:val="none"/>
              </w:rPr>
              <w:t>人发出索赔意向通知；</w:t>
            </w:r>
          </w:p>
          <w:p>
            <w:pPr>
              <w:spacing w:line="300" w:lineRule="exact"/>
              <w:rPr>
                <w:rFonts w:hint="eastAsia" w:hAnsi="宋体"/>
                <w:color w:val="auto"/>
                <w:sz w:val="24"/>
                <w:highlight w:val="none"/>
              </w:rPr>
            </w:pPr>
            <w:r>
              <w:rPr>
                <w:rFonts w:hint="eastAsia" w:hAnsi="宋体"/>
                <w:color w:val="auto"/>
                <w:sz w:val="24"/>
                <w:highlight w:val="none"/>
              </w:rPr>
              <w:t>②</w:t>
            </w:r>
            <w:r>
              <w:rPr>
                <w:rFonts w:hAnsi="宋体"/>
                <w:color w:val="auto"/>
                <w:sz w:val="24"/>
                <w:highlight w:val="none"/>
              </w:rPr>
              <w:t>发出索赔意向通知后21天内，向</w:t>
            </w:r>
            <w:r>
              <w:rPr>
                <w:rFonts w:hint="eastAsia" w:hAnsi="宋体"/>
                <w:color w:val="auto"/>
                <w:sz w:val="24"/>
                <w:highlight w:val="none"/>
              </w:rPr>
              <w:t>成交</w:t>
            </w:r>
            <w:r>
              <w:rPr>
                <w:rFonts w:hAnsi="宋体"/>
                <w:color w:val="auto"/>
                <w:sz w:val="24"/>
                <w:highlight w:val="none"/>
              </w:rPr>
              <w:t>人提出补偿经济损失的索赔报告及有关资料；</w:t>
            </w:r>
          </w:p>
          <w:p>
            <w:pPr>
              <w:spacing w:line="300" w:lineRule="exact"/>
              <w:rPr>
                <w:rFonts w:hint="eastAsia" w:hAnsi="宋体"/>
                <w:color w:val="auto"/>
                <w:sz w:val="24"/>
                <w:highlight w:val="none"/>
              </w:rPr>
            </w:pPr>
            <w:r>
              <w:rPr>
                <w:rFonts w:hint="eastAsia" w:hAnsi="宋体"/>
                <w:color w:val="auto"/>
                <w:sz w:val="24"/>
                <w:highlight w:val="none"/>
              </w:rPr>
              <w:t>③成交</w:t>
            </w:r>
            <w:r>
              <w:rPr>
                <w:rFonts w:hAnsi="宋体"/>
                <w:color w:val="auto"/>
                <w:sz w:val="24"/>
                <w:highlight w:val="none"/>
              </w:rPr>
              <w:t>人在收到</w:t>
            </w:r>
            <w:r>
              <w:rPr>
                <w:rFonts w:hint="eastAsia" w:hAnsi="宋体"/>
                <w:color w:val="auto"/>
                <w:sz w:val="24"/>
                <w:highlight w:val="none"/>
              </w:rPr>
              <w:t>采购</w:t>
            </w:r>
            <w:r>
              <w:rPr>
                <w:rFonts w:hAnsi="宋体"/>
                <w:color w:val="auto"/>
                <w:sz w:val="24"/>
                <w:highlight w:val="none"/>
              </w:rPr>
              <w:t>人</w:t>
            </w:r>
            <w:r>
              <w:rPr>
                <w:rFonts w:hint="eastAsia" w:hAnsi="宋体"/>
                <w:color w:val="auto"/>
                <w:sz w:val="24"/>
                <w:highlight w:val="none"/>
              </w:rPr>
              <w:t>发出</w:t>
            </w:r>
            <w:r>
              <w:rPr>
                <w:rFonts w:hAnsi="宋体"/>
                <w:color w:val="auto"/>
                <w:sz w:val="24"/>
                <w:highlight w:val="none"/>
              </w:rPr>
              <w:t>的索赔报告和有关资料后，于21天内给予答复；</w:t>
            </w:r>
          </w:p>
          <w:p>
            <w:pPr>
              <w:spacing w:line="300" w:lineRule="exact"/>
              <w:rPr>
                <w:color w:val="auto"/>
                <w:sz w:val="24"/>
                <w:highlight w:val="none"/>
              </w:rPr>
            </w:pPr>
            <w:r>
              <w:rPr>
                <w:rFonts w:hint="eastAsia" w:ascii="宋体" w:hAnsi="宋体" w:cs="宋体"/>
                <w:color w:val="auto"/>
                <w:sz w:val="24"/>
                <w:highlight w:val="none"/>
                <w:shd w:val="clear" w:color="auto" w:fill="FFFFFF"/>
              </w:rPr>
              <w:t>④</w:t>
            </w:r>
            <w:r>
              <w:rPr>
                <w:color w:val="auto"/>
                <w:sz w:val="24"/>
                <w:highlight w:val="none"/>
                <w:shd w:val="clear" w:color="auto" w:fill="FFFFFF"/>
              </w:rPr>
              <w:t>成交</w:t>
            </w:r>
            <w:r>
              <w:rPr>
                <w:rFonts w:hint="eastAsia" w:ascii="宋体" w:hAnsi="宋体" w:cs="宋体"/>
                <w:color w:val="auto"/>
                <w:sz w:val="24"/>
                <w:highlight w:val="none"/>
                <w:shd w:val="clear" w:color="auto" w:fill="FFFFFF"/>
              </w:rPr>
              <w:t>人在收到采购人发出的索赔报告和有关资料后</w:t>
            </w:r>
            <w:r>
              <w:rPr>
                <w:rFonts w:hAnsi="宋体"/>
                <w:color w:val="auto"/>
                <w:sz w:val="24"/>
                <w:highlight w:val="none"/>
              </w:rPr>
              <w:t>21天内</w:t>
            </w:r>
            <w:r>
              <w:rPr>
                <w:rFonts w:hint="eastAsia" w:ascii="宋体" w:hAnsi="宋体" w:cs="宋体"/>
                <w:color w:val="auto"/>
                <w:sz w:val="24"/>
                <w:highlight w:val="none"/>
                <w:shd w:val="clear" w:color="auto" w:fill="FFFFFF"/>
              </w:rPr>
              <w:t>未予答复，视为该项索赔已经认可</w:t>
            </w:r>
            <w:r>
              <w:rPr>
                <w:rFonts w:hint="eastAsia"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23</w:t>
            </w:r>
          </w:p>
        </w:tc>
        <w:tc>
          <w:tcPr>
            <w:tcW w:w="9229" w:type="dxa"/>
            <w:noWrap w:val="0"/>
            <w:vAlign w:val="center"/>
          </w:tcPr>
          <w:p>
            <w:pPr>
              <w:spacing w:line="300" w:lineRule="exact"/>
              <w:rPr>
                <w:b/>
                <w:color w:val="auto"/>
                <w:sz w:val="24"/>
                <w:highlight w:val="none"/>
              </w:rPr>
            </w:pPr>
            <w:r>
              <w:rPr>
                <w:b/>
                <w:color w:val="auto"/>
                <w:sz w:val="24"/>
                <w:highlight w:val="none"/>
              </w:rPr>
              <w:t>施工人员</w:t>
            </w:r>
          </w:p>
          <w:p>
            <w:pPr>
              <w:spacing w:line="300" w:lineRule="exact"/>
              <w:rPr>
                <w:color w:val="auto"/>
                <w:sz w:val="24"/>
                <w:highlight w:val="none"/>
              </w:rPr>
            </w:pPr>
            <w:r>
              <w:rPr>
                <w:rFonts w:hint="eastAsia"/>
                <w:color w:val="auto"/>
                <w:sz w:val="24"/>
                <w:highlight w:val="none"/>
              </w:rPr>
              <w:t>1.成交</w:t>
            </w:r>
            <w:r>
              <w:rPr>
                <w:color w:val="auto"/>
                <w:sz w:val="24"/>
                <w:highlight w:val="none"/>
              </w:rPr>
              <w:t>人进场后，应将进场劳务人员报备采购人，在施工过程中，若</w:t>
            </w:r>
            <w:r>
              <w:rPr>
                <w:rFonts w:hint="eastAsia"/>
                <w:color w:val="auto"/>
                <w:sz w:val="24"/>
                <w:highlight w:val="none"/>
              </w:rPr>
              <w:t>成交</w:t>
            </w:r>
            <w:r>
              <w:rPr>
                <w:color w:val="auto"/>
                <w:sz w:val="24"/>
                <w:highlight w:val="none"/>
              </w:rPr>
              <w:t>人提供的劳务人员无法满足相关工种工作需要，采购人有权要求</w:t>
            </w:r>
            <w:r>
              <w:rPr>
                <w:rFonts w:hint="eastAsia"/>
                <w:color w:val="auto"/>
                <w:sz w:val="24"/>
                <w:highlight w:val="none"/>
              </w:rPr>
              <w:t>成交</w:t>
            </w:r>
            <w:r>
              <w:rPr>
                <w:color w:val="auto"/>
                <w:sz w:val="24"/>
                <w:highlight w:val="none"/>
              </w:rPr>
              <w:t>人更换相应劳务人员，采购人应无条件服从，更换产生的一切费用由</w:t>
            </w:r>
            <w:r>
              <w:rPr>
                <w:rFonts w:hint="eastAsia"/>
                <w:color w:val="auto"/>
                <w:sz w:val="24"/>
                <w:highlight w:val="none"/>
              </w:rPr>
              <w:t>成交</w:t>
            </w:r>
            <w:r>
              <w:rPr>
                <w:color w:val="auto"/>
                <w:sz w:val="24"/>
                <w:highlight w:val="none"/>
              </w:rPr>
              <w:t>人承担。</w:t>
            </w:r>
          </w:p>
          <w:p>
            <w:pPr>
              <w:rPr>
                <w:rFonts w:hint="eastAsia" w:hAnsi="宋体"/>
                <w:b/>
                <w:bCs/>
                <w:color w:val="auto"/>
                <w:sz w:val="24"/>
                <w:highlight w:val="none"/>
              </w:rPr>
            </w:pPr>
            <w:r>
              <w:rPr>
                <w:rFonts w:hint="eastAsia" w:hAnsi="宋体"/>
                <w:b/>
                <w:bCs/>
                <w:color w:val="auto"/>
                <w:sz w:val="24"/>
                <w:highlight w:val="none"/>
              </w:rPr>
              <w:t>2</w:t>
            </w:r>
            <w:r>
              <w:rPr>
                <w:rFonts w:hAnsi="宋体"/>
                <w:b/>
                <w:bCs/>
                <w:color w:val="auto"/>
                <w:sz w:val="24"/>
                <w:highlight w:val="none"/>
              </w:rPr>
              <w:t>.</w:t>
            </w:r>
            <w:r>
              <w:rPr>
                <w:rFonts w:hint="eastAsia" w:hAnsi="宋体"/>
                <w:b/>
                <w:bCs/>
                <w:color w:val="auto"/>
                <w:sz w:val="24"/>
                <w:highlight w:val="none"/>
              </w:rPr>
              <w:t xml:space="preserve"> 本项目</w:t>
            </w:r>
            <w:r>
              <w:rPr>
                <w:b/>
                <w:color w:val="auto"/>
                <w:sz w:val="24"/>
                <w:highlight w:val="none"/>
              </w:rPr>
              <w:t>采购</w:t>
            </w:r>
            <w:r>
              <w:rPr>
                <w:rFonts w:hint="eastAsia"/>
                <w:b/>
                <w:bCs/>
                <w:color w:val="auto"/>
                <w:sz w:val="24"/>
                <w:highlight w:val="none"/>
              </w:rPr>
              <w:t>人根据施工进展情况，有权要求增加新的作业面，成交人应无条件服从，报价人应充分考虑由此产生的费用增加，采购人将不再另行支付费用。</w:t>
            </w:r>
          </w:p>
          <w:p>
            <w:pPr>
              <w:spacing w:line="300" w:lineRule="exact"/>
              <w:rPr>
                <w:rFonts w:hint="eastAsia"/>
                <w:color w:val="auto"/>
                <w:sz w:val="24"/>
                <w:highlight w:val="none"/>
              </w:rPr>
            </w:pPr>
            <w:r>
              <w:rPr>
                <w:rFonts w:hAnsi="宋体"/>
                <w:b/>
                <w:bCs/>
                <w:color w:val="auto"/>
                <w:sz w:val="24"/>
                <w:highlight w:val="none"/>
              </w:rPr>
              <w:t>3</w:t>
            </w:r>
            <w:r>
              <w:rPr>
                <w:rFonts w:hint="eastAsia" w:hAnsi="宋体"/>
                <w:b/>
                <w:bCs/>
                <w:color w:val="auto"/>
                <w:sz w:val="24"/>
                <w:highlight w:val="none"/>
              </w:rPr>
              <w:t>.成交人至少提供</w:t>
            </w:r>
            <w:r>
              <w:rPr>
                <w:rFonts w:hint="eastAsia" w:hAnsi="宋体"/>
                <w:b/>
                <w:bCs/>
                <w:color w:val="auto"/>
                <w:sz w:val="24"/>
                <w:highlight w:val="none"/>
                <w:lang w:val="en-US" w:eastAsia="zh-CN"/>
              </w:rPr>
              <w:t>路桥</w:t>
            </w:r>
            <w:r>
              <w:rPr>
                <w:rFonts w:hint="eastAsia" w:hAnsi="宋体"/>
                <w:b/>
                <w:bCs/>
                <w:color w:val="auto"/>
                <w:sz w:val="24"/>
                <w:highlight w:val="none"/>
              </w:rPr>
              <w:t>专业工程师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24</w:t>
            </w:r>
          </w:p>
        </w:tc>
        <w:tc>
          <w:tcPr>
            <w:tcW w:w="9229" w:type="dxa"/>
            <w:noWrap w:val="0"/>
            <w:vAlign w:val="center"/>
          </w:tcPr>
          <w:p>
            <w:pPr>
              <w:spacing w:beforeLines="0" w:afterLines="0" w:line="300" w:lineRule="exact"/>
              <w:rPr>
                <w:rFonts w:hint="eastAsia"/>
                <w:b/>
                <w:color w:val="auto"/>
                <w:sz w:val="24"/>
                <w:highlight w:val="none"/>
                <w:lang w:eastAsia="zh-CN"/>
              </w:rPr>
            </w:pPr>
            <w:r>
              <w:rPr>
                <w:b/>
                <w:color w:val="auto"/>
                <w:sz w:val="24"/>
                <w:highlight w:val="none"/>
              </w:rPr>
              <w:t>机械设备</w:t>
            </w:r>
            <w:r>
              <w:rPr>
                <w:rFonts w:hint="eastAsia"/>
                <w:b/>
                <w:color w:val="auto"/>
                <w:sz w:val="24"/>
                <w:highlight w:val="none"/>
                <w:lang w:eastAsia="zh-CN"/>
              </w:rPr>
              <w:t>：</w:t>
            </w:r>
          </w:p>
          <w:p>
            <w:pPr>
              <w:spacing w:beforeLines="0" w:afterLines="0" w:line="300" w:lineRule="exact"/>
              <w:rPr>
                <w:rFonts w:hint="default"/>
                <w:color w:val="auto"/>
                <w:sz w:val="24"/>
                <w:szCs w:val="24"/>
                <w:highlight w:val="none"/>
              </w:rPr>
            </w:pPr>
            <w:r>
              <w:rPr>
                <w:rFonts w:hint="default"/>
                <w:color w:val="auto"/>
                <w:sz w:val="24"/>
                <w:szCs w:val="24"/>
                <w:highlight w:val="none"/>
              </w:rPr>
              <w:t>1.</w:t>
            </w:r>
            <w:r>
              <w:rPr>
                <w:rFonts w:hint="eastAsia" w:eastAsia="宋体"/>
                <w:color w:val="auto"/>
                <w:sz w:val="24"/>
                <w:szCs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beforeLines="0" w:afterLines="0" w:line="300" w:lineRule="exact"/>
              <w:rPr>
                <w:rFonts w:hint="default"/>
                <w:b/>
                <w:color w:val="auto"/>
                <w:sz w:val="24"/>
                <w:szCs w:val="24"/>
                <w:highlight w:val="none"/>
              </w:rPr>
            </w:pPr>
            <w:r>
              <w:rPr>
                <w:rFonts w:hint="default"/>
                <w:b/>
                <w:color w:val="auto"/>
                <w:sz w:val="24"/>
                <w:szCs w:val="24"/>
                <w:highlight w:val="none"/>
              </w:rPr>
              <w:t>2.</w:t>
            </w:r>
            <w:r>
              <w:rPr>
                <w:rFonts w:hint="eastAsia" w:eastAsia="宋体"/>
                <w:b/>
                <w:color w:val="auto"/>
                <w:sz w:val="24"/>
                <w:szCs w:val="24"/>
                <w:highlight w:val="none"/>
              </w:rPr>
              <w:t>成交人提供的所有机械设备在施工期间的燃油费、通行费、维修费、操作手工资等已含在各项单价中，不再另行支付。</w:t>
            </w:r>
          </w:p>
          <w:p>
            <w:pPr>
              <w:spacing w:line="300" w:lineRule="exact"/>
              <w:rPr>
                <w:rFonts w:hint="default" w:eastAsia="宋体"/>
                <w:b/>
                <w:color w:val="auto"/>
                <w:sz w:val="24"/>
                <w:highlight w:val="none"/>
                <w:lang w:val="en-US" w:eastAsia="zh-CN"/>
              </w:rPr>
            </w:pPr>
            <w:r>
              <w:rPr>
                <w:rFonts w:hint="default"/>
                <w:b/>
                <w:color w:val="auto"/>
                <w:sz w:val="24"/>
                <w:szCs w:val="24"/>
                <w:highlight w:val="none"/>
              </w:rPr>
              <w:t>3.</w:t>
            </w:r>
            <w:r>
              <w:rPr>
                <w:rFonts w:hint="eastAsia" w:eastAsia="宋体"/>
                <w:b/>
                <w:color w:val="auto"/>
                <w:sz w:val="24"/>
                <w:szCs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25</w:t>
            </w:r>
          </w:p>
        </w:tc>
        <w:tc>
          <w:tcPr>
            <w:tcW w:w="9229" w:type="dxa"/>
            <w:noWrap w:val="0"/>
            <w:vAlign w:val="center"/>
          </w:tcPr>
          <w:p>
            <w:pPr>
              <w:spacing w:line="300" w:lineRule="exact"/>
              <w:rPr>
                <w:b/>
                <w:color w:val="auto"/>
                <w:sz w:val="24"/>
                <w:highlight w:val="none"/>
              </w:rPr>
            </w:pPr>
            <w:r>
              <w:rPr>
                <w:b/>
                <w:color w:val="auto"/>
                <w:sz w:val="24"/>
                <w:highlight w:val="none"/>
              </w:rPr>
              <w:t>施工材料</w:t>
            </w:r>
          </w:p>
          <w:p>
            <w:pPr>
              <w:numPr>
                <w:ilvl w:val="0"/>
                <w:numId w:val="1"/>
              </w:numPr>
              <w:spacing w:line="300" w:lineRule="exact"/>
              <w:rPr>
                <w:rFonts w:hint="eastAsia"/>
                <w:b/>
                <w:color w:val="auto"/>
                <w:sz w:val="24"/>
                <w:highlight w:val="none"/>
              </w:rPr>
            </w:pPr>
            <w:r>
              <w:rPr>
                <w:b/>
                <w:color w:val="auto"/>
                <w:sz w:val="24"/>
                <w:highlight w:val="none"/>
                <w:u w:val="none"/>
              </w:rPr>
              <w:t>采购人提供材料：</w:t>
            </w:r>
            <w:r>
              <w:rPr>
                <w:rFonts w:hint="eastAsia"/>
                <w:b/>
                <w:color w:val="auto"/>
                <w:sz w:val="24"/>
                <w:highlight w:val="none"/>
                <w:u w:val="none"/>
                <w:lang w:val="en-US" w:eastAsia="zh-CN"/>
              </w:rPr>
              <w:t>无。</w:t>
            </w:r>
          </w:p>
          <w:p>
            <w:pPr>
              <w:numPr>
                <w:ilvl w:val="0"/>
                <w:numId w:val="1"/>
              </w:numPr>
              <w:spacing w:line="300" w:lineRule="exact"/>
              <w:rPr>
                <w:rFonts w:hint="eastAsia"/>
                <w:b/>
                <w:color w:val="auto"/>
                <w:sz w:val="24"/>
                <w:highlight w:val="none"/>
              </w:rPr>
            </w:pPr>
            <w:r>
              <w:rPr>
                <w:rFonts w:hint="eastAsia"/>
                <w:b/>
                <w:color w:val="auto"/>
                <w:sz w:val="24"/>
                <w:highlight w:val="none"/>
              </w:rPr>
              <w:t>成交人提供材料：</w:t>
            </w:r>
            <w:r>
              <w:rPr>
                <w:rFonts w:hint="eastAsia"/>
                <w:b/>
                <w:color w:val="auto"/>
                <w:sz w:val="24"/>
                <w:highlight w:val="none"/>
                <w:lang w:eastAsia="zh-CN"/>
              </w:rPr>
              <w:t>其余</w:t>
            </w:r>
            <w:r>
              <w:rPr>
                <w:rFonts w:hint="eastAsia"/>
                <w:b/>
                <w:color w:val="auto"/>
                <w:sz w:val="24"/>
                <w:highlight w:val="none"/>
              </w:rPr>
              <w:t>为完成本项目所需的一切材料全部由成交人提供，所提供材料必须为合格的产品，采购人有权按相关试验检测规范对成交人提供材料进行检测，因材料不合格所带来的一切后果均由成交人承担。</w:t>
            </w:r>
          </w:p>
          <w:p>
            <w:pPr>
              <w:spacing w:line="300" w:lineRule="exact"/>
              <w:rPr>
                <w:rFonts w:hint="eastAsia"/>
                <w:b/>
                <w:color w:val="auto"/>
                <w:sz w:val="24"/>
                <w:highlight w:val="none"/>
              </w:rPr>
            </w:pPr>
            <w:r>
              <w:rPr>
                <w:rFonts w:hint="eastAsia"/>
                <w:b/>
                <w:color w:val="auto"/>
                <w:sz w:val="24"/>
                <w:highlight w:val="none"/>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26</w:t>
            </w:r>
          </w:p>
        </w:tc>
        <w:tc>
          <w:tcPr>
            <w:tcW w:w="9229" w:type="dxa"/>
            <w:noWrap w:val="0"/>
            <w:vAlign w:val="center"/>
          </w:tcPr>
          <w:p>
            <w:pPr>
              <w:spacing w:line="300" w:lineRule="exact"/>
              <w:rPr>
                <w:b/>
                <w:bCs/>
                <w:color w:val="auto"/>
                <w:sz w:val="24"/>
                <w:highlight w:val="none"/>
              </w:rPr>
            </w:pPr>
            <w:r>
              <w:rPr>
                <w:b/>
                <w:bCs/>
                <w:color w:val="auto"/>
                <w:sz w:val="24"/>
                <w:highlight w:val="none"/>
              </w:rPr>
              <w:t>采购人责任和义务</w:t>
            </w:r>
          </w:p>
          <w:p>
            <w:pPr>
              <w:spacing w:line="300" w:lineRule="exact"/>
              <w:rPr>
                <w:rFonts w:hint="eastAsia"/>
                <w:color w:val="auto"/>
                <w:sz w:val="24"/>
                <w:highlight w:val="none"/>
              </w:rPr>
            </w:pPr>
            <w:r>
              <w:rPr>
                <w:rFonts w:hint="eastAsia"/>
                <w:color w:val="auto"/>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auto"/>
                <w:sz w:val="24"/>
                <w:highlight w:val="none"/>
              </w:rPr>
            </w:pPr>
            <w:r>
              <w:rPr>
                <w:rFonts w:hint="eastAsia"/>
                <w:color w:val="auto"/>
                <w:sz w:val="24"/>
                <w:highlight w:val="none"/>
              </w:rPr>
              <w:t>2.负责与业主、监理、设计及有关部门工作联系，协调现场工作关系。</w:t>
            </w:r>
          </w:p>
          <w:p>
            <w:pPr>
              <w:spacing w:line="300" w:lineRule="exac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在施工过程中，如</w:t>
            </w:r>
            <w:r>
              <w:rPr>
                <w:rFonts w:hint="eastAsia"/>
                <w:color w:val="auto"/>
                <w:sz w:val="24"/>
                <w:highlight w:val="none"/>
              </w:rPr>
              <w:t>成交</w:t>
            </w:r>
            <w:r>
              <w:rPr>
                <w:color w:val="auto"/>
                <w:sz w:val="24"/>
                <w:highlight w:val="none"/>
              </w:rPr>
              <w:t>人不能履行合同规定义务，采购人有权责令</w:t>
            </w:r>
            <w:r>
              <w:rPr>
                <w:rFonts w:hint="eastAsia"/>
                <w:color w:val="auto"/>
                <w:sz w:val="24"/>
                <w:highlight w:val="none"/>
              </w:rPr>
              <w:t>成交</w:t>
            </w:r>
            <w:r>
              <w:rPr>
                <w:color w:val="auto"/>
                <w:sz w:val="24"/>
                <w:highlight w:val="none"/>
              </w:rPr>
              <w:t>人整改、核减项目的合同款，直至终止合同。</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协助办理施工作业车辆在本路段免超时等手续。</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配合、协调</w:t>
            </w:r>
            <w:r>
              <w:rPr>
                <w:rFonts w:hint="eastAsia"/>
                <w:color w:val="auto"/>
                <w:sz w:val="24"/>
                <w:highlight w:val="none"/>
              </w:rPr>
              <w:t>成交</w:t>
            </w:r>
            <w:r>
              <w:rPr>
                <w:color w:val="auto"/>
                <w:sz w:val="24"/>
                <w:highlight w:val="none"/>
              </w:rPr>
              <w:t>人做好与施工有关的周边关系，帮助</w:t>
            </w:r>
            <w:r>
              <w:rPr>
                <w:rFonts w:hint="eastAsia"/>
                <w:color w:val="auto"/>
                <w:sz w:val="24"/>
                <w:highlight w:val="none"/>
              </w:rPr>
              <w:t>成交</w:t>
            </w:r>
            <w:r>
              <w:rPr>
                <w:color w:val="auto"/>
                <w:sz w:val="24"/>
                <w:highlight w:val="none"/>
              </w:rPr>
              <w:t>人创造良好的施工环境。</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如</w:t>
            </w:r>
            <w:r>
              <w:rPr>
                <w:rFonts w:hint="eastAsia"/>
                <w:color w:val="auto"/>
                <w:sz w:val="24"/>
                <w:highlight w:val="none"/>
              </w:rPr>
              <w:t>成交</w:t>
            </w:r>
            <w:r>
              <w:rPr>
                <w:color w:val="auto"/>
                <w:sz w:val="24"/>
                <w:highlight w:val="none"/>
              </w:rPr>
              <w:t>人未能按采购人的要求施工，采购人可根据产生的后果按照《</w:t>
            </w:r>
            <w:r>
              <w:rPr>
                <w:rFonts w:hint="eastAsia"/>
                <w:color w:val="auto"/>
                <w:sz w:val="24"/>
                <w:highlight w:val="none"/>
              </w:rPr>
              <w:t>民法典</w:t>
            </w:r>
            <w:r>
              <w:rPr>
                <w:color w:val="auto"/>
                <w:sz w:val="24"/>
                <w:highlight w:val="none"/>
              </w:rPr>
              <w:t>》的有关规定追究</w:t>
            </w:r>
            <w:r>
              <w:rPr>
                <w:rFonts w:hint="eastAsia"/>
                <w:color w:val="auto"/>
                <w:sz w:val="24"/>
                <w:highlight w:val="none"/>
              </w:rPr>
              <w:t>成交</w:t>
            </w:r>
            <w:r>
              <w:rPr>
                <w:color w:val="auto"/>
                <w:sz w:val="24"/>
                <w:highlight w:val="none"/>
              </w:rPr>
              <w:t>人的违约责任，由此造成的一切经济损失全部由</w:t>
            </w:r>
            <w:r>
              <w:rPr>
                <w:rFonts w:hint="eastAsia"/>
                <w:color w:val="auto"/>
                <w:sz w:val="24"/>
                <w:highlight w:val="none"/>
              </w:rPr>
              <w:t>成交</w:t>
            </w:r>
            <w:r>
              <w:rPr>
                <w:color w:val="auto"/>
                <w:sz w:val="24"/>
                <w:highlight w:val="none"/>
              </w:rPr>
              <w:t>人承担并负相应的法律责任。</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工程验收合格后，对</w:t>
            </w:r>
            <w:r>
              <w:rPr>
                <w:rFonts w:hint="eastAsia"/>
                <w:color w:val="auto"/>
                <w:sz w:val="24"/>
                <w:highlight w:val="none"/>
              </w:rPr>
              <w:t>成交</w:t>
            </w:r>
            <w:r>
              <w:rPr>
                <w:color w:val="auto"/>
                <w:sz w:val="24"/>
                <w:highlight w:val="none"/>
              </w:rPr>
              <w:t>人结算支付</w:t>
            </w:r>
            <w:r>
              <w:rPr>
                <w:rFonts w:hint="eastAsia"/>
                <w:color w:val="auto"/>
                <w:sz w:val="24"/>
                <w:highlight w:val="none"/>
              </w:rPr>
              <w:t>申请</w:t>
            </w:r>
            <w:r>
              <w:rPr>
                <w:color w:val="auto"/>
                <w:sz w:val="24"/>
                <w:highlight w:val="none"/>
              </w:rPr>
              <w:t>资料进行审核，及时做好结算支付工作。</w:t>
            </w:r>
          </w:p>
          <w:p>
            <w:pPr>
              <w:spacing w:line="300" w:lineRule="exact"/>
              <w:rPr>
                <w:color w:val="auto"/>
                <w:sz w:val="24"/>
                <w:highlight w:val="none"/>
              </w:rPr>
            </w:pPr>
            <w:r>
              <w:rPr>
                <w:color w:val="auto"/>
                <w:sz w:val="24"/>
                <w:highlight w:val="none"/>
              </w:rPr>
              <w:t>8</w:t>
            </w:r>
            <w:r>
              <w:rPr>
                <w:rFonts w:hint="eastAsia"/>
                <w:color w:val="auto"/>
                <w:sz w:val="24"/>
                <w:highlight w:val="none"/>
              </w:rPr>
              <w:t>.</w:t>
            </w:r>
            <w:r>
              <w:rPr>
                <w:color w:val="auto"/>
                <w:sz w:val="24"/>
                <w:highlight w:val="none"/>
              </w:rPr>
              <w:t>采购人在施工监督过程中如发现有施工人员操作不规范或不符合施工要求或有严重违纪违规，有权要求</w:t>
            </w:r>
            <w:r>
              <w:rPr>
                <w:rFonts w:hint="eastAsia"/>
                <w:color w:val="auto"/>
                <w:sz w:val="24"/>
                <w:highlight w:val="none"/>
              </w:rPr>
              <w:t>成交</w:t>
            </w:r>
            <w:r>
              <w:rPr>
                <w:color w:val="auto"/>
                <w:sz w:val="24"/>
                <w:highlight w:val="none"/>
              </w:rPr>
              <w:t>人更换施工人员，</w:t>
            </w:r>
            <w:r>
              <w:rPr>
                <w:rFonts w:hint="eastAsia"/>
                <w:color w:val="auto"/>
                <w:sz w:val="24"/>
                <w:highlight w:val="none"/>
              </w:rPr>
              <w:t>成交</w:t>
            </w:r>
            <w:r>
              <w:rPr>
                <w:color w:val="auto"/>
                <w:sz w:val="24"/>
                <w:highlight w:val="none"/>
              </w:rPr>
              <w:t>人拒绝更换的，采购人有权中止</w:t>
            </w:r>
            <w:r>
              <w:rPr>
                <w:rFonts w:hint="eastAsia"/>
                <w:color w:val="auto"/>
                <w:sz w:val="24"/>
                <w:highlight w:val="none"/>
              </w:rPr>
              <w:t>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p>
            <w:pPr>
              <w:spacing w:line="300" w:lineRule="exact"/>
              <w:rPr>
                <w:b/>
                <w:color w:val="auto"/>
                <w:sz w:val="24"/>
                <w:highlight w:val="none"/>
              </w:rPr>
            </w:pPr>
            <w:r>
              <w:rPr>
                <w:color w:val="auto"/>
                <w:sz w:val="24"/>
                <w:highlight w:val="none"/>
              </w:rPr>
              <w:t>9</w:t>
            </w:r>
            <w:r>
              <w:rPr>
                <w:rFonts w:hint="eastAsia"/>
                <w:color w:val="auto"/>
                <w:sz w:val="24"/>
                <w:highlight w:val="none"/>
              </w:rPr>
              <w:t>.</w:t>
            </w:r>
            <w:r>
              <w:rPr>
                <w:color w:val="auto"/>
                <w:sz w:val="24"/>
                <w:highlight w:val="none"/>
              </w:rPr>
              <w:t>采购人在施工监督过程中如发现</w:t>
            </w:r>
            <w:r>
              <w:rPr>
                <w:rFonts w:hint="eastAsia"/>
                <w:color w:val="auto"/>
                <w:sz w:val="24"/>
                <w:highlight w:val="none"/>
              </w:rPr>
              <w:t>成交</w:t>
            </w:r>
            <w:r>
              <w:rPr>
                <w:color w:val="auto"/>
                <w:sz w:val="24"/>
                <w:highlight w:val="none"/>
              </w:rPr>
              <w:t>人提供的机械设备无法满足要求，采购人有权要求</w:t>
            </w:r>
            <w:r>
              <w:rPr>
                <w:rFonts w:hint="eastAsia"/>
                <w:color w:val="auto"/>
                <w:sz w:val="24"/>
                <w:highlight w:val="none"/>
              </w:rPr>
              <w:t>成交</w:t>
            </w:r>
            <w:r>
              <w:rPr>
                <w:color w:val="auto"/>
                <w:sz w:val="24"/>
                <w:highlight w:val="none"/>
              </w:rPr>
              <w:t>人更换相应机械设备，</w:t>
            </w:r>
            <w:r>
              <w:rPr>
                <w:rFonts w:hint="eastAsia"/>
                <w:color w:val="auto"/>
                <w:sz w:val="24"/>
                <w:highlight w:val="none"/>
              </w:rPr>
              <w:t>成交</w:t>
            </w:r>
            <w:r>
              <w:rPr>
                <w:color w:val="auto"/>
                <w:sz w:val="24"/>
                <w:highlight w:val="none"/>
              </w:rPr>
              <w:t>人拒绝更换的，采购人有权中止</w:t>
            </w:r>
            <w:r>
              <w:rPr>
                <w:rFonts w:hint="eastAsia"/>
                <w:color w:val="auto"/>
                <w:sz w:val="24"/>
                <w:highlight w:val="none"/>
              </w:rPr>
              <w:t>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27</w:t>
            </w:r>
          </w:p>
        </w:tc>
        <w:tc>
          <w:tcPr>
            <w:tcW w:w="9229" w:type="dxa"/>
            <w:noWrap w:val="0"/>
            <w:vAlign w:val="center"/>
          </w:tcPr>
          <w:p>
            <w:pPr>
              <w:spacing w:line="300" w:lineRule="exact"/>
              <w:rPr>
                <w:b/>
                <w:bCs/>
                <w:color w:val="auto"/>
                <w:sz w:val="24"/>
                <w:highlight w:val="none"/>
              </w:rPr>
            </w:pPr>
            <w:r>
              <w:rPr>
                <w:rFonts w:hint="eastAsia"/>
                <w:b/>
                <w:bCs/>
                <w:color w:val="auto"/>
                <w:sz w:val="24"/>
                <w:highlight w:val="none"/>
              </w:rPr>
              <w:t>成交人</w:t>
            </w:r>
            <w:r>
              <w:rPr>
                <w:b/>
                <w:bCs/>
                <w:color w:val="auto"/>
                <w:sz w:val="24"/>
                <w:highlight w:val="none"/>
              </w:rPr>
              <w:t>责任和义务</w:t>
            </w:r>
          </w:p>
          <w:p>
            <w:pPr>
              <w:spacing w:line="300" w:lineRule="exact"/>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遵守国家政策和法律法规；遵守业主和采购人企业的相关规章制度，做好安全、文明施工、环境和职业健康安全、劳动保护等工作。</w:t>
            </w:r>
          </w:p>
          <w:p>
            <w:pPr>
              <w:spacing w:line="300" w:lineRule="exact"/>
              <w:rPr>
                <w:color w:val="auto"/>
                <w:sz w:val="24"/>
                <w:highlight w:val="none"/>
              </w:rPr>
            </w:pPr>
            <w:r>
              <w:rPr>
                <w:rFonts w:hint="eastAsia"/>
                <w:color w:val="auto"/>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合理组织，科学安排作业计划，投入足够的人力、物力、保证工期；承担由于自身责任造成的质量返修、工期拖延损失及各种罚款。</w:t>
            </w:r>
          </w:p>
          <w:p>
            <w:pPr>
              <w:jc w:val="left"/>
              <w:rPr>
                <w:rFonts w:hint="eastAsia" w:hAnsi="宋体"/>
                <w:color w:val="auto"/>
                <w:sz w:val="24"/>
                <w:highlight w:val="none"/>
              </w:rPr>
            </w:pPr>
            <w:r>
              <w:rPr>
                <w:rFonts w:hint="eastAsia" w:hAnsi="宋体"/>
                <w:color w:val="auto"/>
                <w:sz w:val="24"/>
                <w:highlight w:val="none"/>
              </w:rPr>
              <w:t>3</w:t>
            </w:r>
            <w:r>
              <w:rPr>
                <w:rFonts w:hAnsi="宋体"/>
                <w:color w:val="auto"/>
                <w:sz w:val="24"/>
                <w:highlight w:val="none"/>
              </w:rPr>
              <w:t>.</w:t>
            </w:r>
            <w:r>
              <w:rPr>
                <w:rFonts w:hint="eastAsia" w:hAnsi="宋体"/>
                <w:color w:val="auto"/>
                <w:sz w:val="24"/>
                <w:highlight w:val="none"/>
              </w:rPr>
              <w:t>成交人应提交其供应材料的出厂合格证并承担相应的试验检测费用。</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应按</w:t>
            </w:r>
            <w:r>
              <w:rPr>
                <w:rFonts w:hint="eastAsia"/>
                <w:color w:val="auto"/>
                <w:sz w:val="24"/>
                <w:highlight w:val="none"/>
              </w:rPr>
              <w:t>采购</w:t>
            </w:r>
            <w:r>
              <w:rPr>
                <w:color w:val="auto"/>
                <w:sz w:val="24"/>
                <w:highlight w:val="none"/>
              </w:rPr>
              <w:t>文件要求</w:t>
            </w:r>
            <w:r>
              <w:rPr>
                <w:rFonts w:hint="eastAsia"/>
                <w:color w:val="auto"/>
                <w:sz w:val="24"/>
                <w:highlight w:val="none"/>
              </w:rPr>
              <w:t>和承诺</w:t>
            </w:r>
            <w:r>
              <w:rPr>
                <w:color w:val="auto"/>
                <w:sz w:val="24"/>
                <w:highlight w:val="none"/>
              </w:rPr>
              <w:t>的</w:t>
            </w:r>
            <w:r>
              <w:rPr>
                <w:rFonts w:hint="eastAsia"/>
                <w:color w:val="auto"/>
                <w:sz w:val="24"/>
                <w:highlight w:val="none"/>
              </w:rPr>
              <w:t>管理人员、</w:t>
            </w:r>
            <w:r>
              <w:rPr>
                <w:color w:val="auto"/>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做好施工场地周围建筑物、构筑物和地下管线和已完工程部分的成品保护工作。因</w:t>
            </w:r>
            <w:r>
              <w:rPr>
                <w:rFonts w:hint="eastAsia"/>
                <w:color w:val="auto"/>
                <w:sz w:val="24"/>
                <w:highlight w:val="none"/>
              </w:rPr>
              <w:t>成交人</w:t>
            </w:r>
            <w:r>
              <w:rPr>
                <w:color w:val="auto"/>
                <w:sz w:val="24"/>
                <w:highlight w:val="none"/>
              </w:rPr>
              <w:t>责任发生损坏，应自行承担由此引起的一切经济损失及各种罚款。</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按采购人统一规划堆放材料、机具；妥善保管、合理使用采购人提供的机具、周转材料及其他设施。</w:t>
            </w:r>
          </w:p>
          <w:p>
            <w:pPr>
              <w:spacing w:line="300" w:lineRule="exact"/>
              <w:rPr>
                <w:color w:val="auto"/>
                <w:sz w:val="24"/>
                <w:highlight w:val="none"/>
              </w:rPr>
            </w:pPr>
            <w:r>
              <w:rPr>
                <w:color w:val="auto"/>
                <w:sz w:val="24"/>
                <w:highlight w:val="none"/>
              </w:rPr>
              <w:t>8</w:t>
            </w:r>
            <w:r>
              <w:rPr>
                <w:rFonts w:hint="eastAsia"/>
                <w:color w:val="auto"/>
                <w:sz w:val="24"/>
                <w:highlight w:val="none"/>
              </w:rPr>
              <w:t>.</w:t>
            </w:r>
            <w:r>
              <w:rPr>
                <w:color w:val="auto"/>
                <w:sz w:val="24"/>
                <w:highlight w:val="none"/>
              </w:rPr>
              <w:t>按国家政策规定与每个劳务人员签订《劳动合同》并按合同所约定的条款支付劳务人员工资（务工人员工资每月造册备案），承担因此项工作不到位而引起的纠纷或当地相关行政部门的处罚及责任后果。</w:t>
            </w:r>
          </w:p>
          <w:p>
            <w:pPr>
              <w:spacing w:line="300" w:lineRule="exact"/>
              <w:rPr>
                <w:color w:val="auto"/>
                <w:sz w:val="24"/>
                <w:highlight w:val="none"/>
              </w:rPr>
            </w:pPr>
            <w:r>
              <w:rPr>
                <w:color w:val="auto"/>
                <w:sz w:val="24"/>
                <w:highlight w:val="none"/>
              </w:rPr>
              <w:t>9</w:t>
            </w:r>
            <w:r>
              <w:rPr>
                <w:rFonts w:hint="eastAsia"/>
                <w:color w:val="auto"/>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auto"/>
                <w:sz w:val="24"/>
                <w:highlight w:val="none"/>
              </w:rPr>
            </w:pPr>
            <w:r>
              <w:rPr>
                <w:color w:val="auto"/>
                <w:sz w:val="24"/>
                <w:highlight w:val="none"/>
              </w:rPr>
              <w:t>10</w:t>
            </w:r>
            <w:r>
              <w:rPr>
                <w:rFonts w:hint="eastAsia"/>
                <w:color w:val="auto"/>
                <w:sz w:val="24"/>
                <w:highlight w:val="none"/>
              </w:rPr>
              <w:t>.</w:t>
            </w:r>
            <w:r>
              <w:rPr>
                <w:color w:val="auto"/>
                <w:sz w:val="24"/>
                <w:highlight w:val="none"/>
              </w:rPr>
              <w:t>进场劳务人员要求具备思想素质好、身体健康、技术熟练等条件；禁止</w:t>
            </w:r>
            <w:r>
              <w:rPr>
                <w:rFonts w:hint="eastAsia"/>
                <w:color w:val="auto"/>
                <w:sz w:val="24"/>
                <w:highlight w:val="none"/>
              </w:rPr>
              <w:t>使用</w:t>
            </w:r>
            <w:r>
              <w:rPr>
                <w:color w:val="auto"/>
                <w:sz w:val="24"/>
                <w:highlight w:val="none"/>
              </w:rPr>
              <w:t>18岁以下的未成年人</w:t>
            </w:r>
            <w:r>
              <w:rPr>
                <w:rFonts w:hint="eastAsia"/>
                <w:color w:val="auto"/>
                <w:sz w:val="24"/>
                <w:highlight w:val="none"/>
              </w:rPr>
              <w:t>；普通作业</w:t>
            </w:r>
            <w:r>
              <w:rPr>
                <w:color w:val="auto"/>
                <w:sz w:val="24"/>
                <w:highlight w:val="none"/>
              </w:rPr>
              <w:t>禁止</w:t>
            </w:r>
            <w:r>
              <w:rPr>
                <w:rFonts w:hint="eastAsia"/>
                <w:color w:val="auto"/>
                <w:sz w:val="24"/>
                <w:highlight w:val="none"/>
              </w:rPr>
              <w:t>使用50岁</w:t>
            </w:r>
            <w:r>
              <w:rPr>
                <w:color w:val="auto"/>
                <w:sz w:val="24"/>
                <w:highlight w:val="none"/>
              </w:rPr>
              <w:t>以上的</w:t>
            </w:r>
            <w:r>
              <w:rPr>
                <w:rFonts w:hint="eastAsia"/>
                <w:color w:val="auto"/>
                <w:sz w:val="24"/>
                <w:highlight w:val="none"/>
              </w:rPr>
              <w:t>女性、60岁以上的男子</w:t>
            </w:r>
            <w:r>
              <w:rPr>
                <w:color w:val="auto"/>
                <w:sz w:val="24"/>
                <w:highlight w:val="none"/>
              </w:rPr>
              <w:t>及体弱病残人员</w:t>
            </w:r>
            <w:r>
              <w:rPr>
                <w:rFonts w:hint="eastAsia"/>
                <w:color w:val="auto"/>
                <w:sz w:val="24"/>
                <w:highlight w:val="none"/>
              </w:rPr>
              <w:t>，高空作业、特种作业等危险工作</w:t>
            </w:r>
            <w:r>
              <w:rPr>
                <w:color w:val="auto"/>
                <w:sz w:val="24"/>
                <w:highlight w:val="none"/>
              </w:rPr>
              <w:t>禁止</w:t>
            </w:r>
            <w:r>
              <w:rPr>
                <w:rFonts w:hint="eastAsia"/>
                <w:color w:val="auto"/>
                <w:sz w:val="24"/>
                <w:highlight w:val="none"/>
              </w:rPr>
              <w:t>使用55岁以上男性</w:t>
            </w:r>
            <w:r>
              <w:rPr>
                <w:color w:val="auto"/>
                <w:sz w:val="24"/>
                <w:highlight w:val="none"/>
              </w:rPr>
              <w:t>；禁止使用不法人员</w:t>
            </w:r>
            <w:r>
              <w:rPr>
                <w:rFonts w:hint="eastAsia"/>
                <w:color w:val="auto"/>
                <w:sz w:val="24"/>
                <w:highlight w:val="none"/>
              </w:rPr>
              <w:t>。成交</w:t>
            </w:r>
            <w:r>
              <w:rPr>
                <w:color w:val="auto"/>
                <w:sz w:val="24"/>
                <w:highlight w:val="none"/>
              </w:rPr>
              <w:t>人应承担因使用以上不合格人员而引起的责任和后果。</w:t>
            </w:r>
          </w:p>
          <w:p>
            <w:pPr>
              <w:spacing w:line="300" w:lineRule="exact"/>
              <w:rPr>
                <w:color w:val="auto"/>
                <w:sz w:val="24"/>
                <w:highlight w:val="none"/>
              </w:rPr>
            </w:pPr>
            <w:r>
              <w:rPr>
                <w:color w:val="auto"/>
                <w:sz w:val="24"/>
                <w:highlight w:val="none"/>
              </w:rPr>
              <w:t>11</w:t>
            </w:r>
            <w:r>
              <w:rPr>
                <w:rFonts w:hint="eastAsia"/>
                <w:color w:val="auto"/>
                <w:sz w:val="24"/>
                <w:highlight w:val="none"/>
              </w:rPr>
              <w:t>.采购</w:t>
            </w:r>
            <w:r>
              <w:rPr>
                <w:color w:val="auto"/>
                <w:sz w:val="24"/>
                <w:highlight w:val="none"/>
              </w:rPr>
              <w:t>人在资金暂时不到位，业主未能按时拨付工程款的情况下，</w:t>
            </w:r>
            <w:r>
              <w:rPr>
                <w:rFonts w:hint="eastAsia"/>
                <w:color w:val="auto"/>
                <w:sz w:val="24"/>
                <w:highlight w:val="none"/>
              </w:rPr>
              <w:t>成交</w:t>
            </w:r>
            <w:r>
              <w:rPr>
                <w:color w:val="auto"/>
                <w:sz w:val="24"/>
                <w:highlight w:val="none"/>
              </w:rPr>
              <w:t>人不得因此而影响正常施工，不得聚众闹事，做到对采购人的谅解。</w:t>
            </w:r>
          </w:p>
          <w:p>
            <w:pPr>
              <w:spacing w:line="300" w:lineRule="exact"/>
              <w:rPr>
                <w:color w:val="auto"/>
                <w:sz w:val="24"/>
                <w:highlight w:val="none"/>
              </w:rPr>
            </w:pPr>
            <w:r>
              <w:rPr>
                <w:color w:val="auto"/>
                <w:sz w:val="24"/>
                <w:highlight w:val="none"/>
              </w:rPr>
              <w:t>12</w:t>
            </w:r>
            <w:r>
              <w:rPr>
                <w:rFonts w:hint="eastAsia"/>
                <w:color w:val="auto"/>
                <w:sz w:val="24"/>
                <w:highlight w:val="none"/>
              </w:rPr>
              <w:t>.</w:t>
            </w:r>
            <w:r>
              <w:rPr>
                <w:color w:val="auto"/>
                <w:sz w:val="24"/>
                <w:highlight w:val="none"/>
              </w:rPr>
              <w:t>负责处理施工中因自身或合同外第三方原因发生的安全事故，承担一切责任。</w:t>
            </w:r>
          </w:p>
          <w:p>
            <w:pPr>
              <w:spacing w:line="300" w:lineRule="exact"/>
              <w:rPr>
                <w:rFonts w:hint="eastAsia"/>
                <w:color w:val="auto"/>
                <w:sz w:val="24"/>
                <w:highlight w:val="none"/>
              </w:rPr>
            </w:pPr>
            <w:r>
              <w:rPr>
                <w:rFonts w:hint="eastAsia" w:hAnsi="宋体"/>
                <w:color w:val="auto"/>
                <w:sz w:val="24"/>
                <w:highlight w:val="none"/>
              </w:rPr>
              <w:t>1</w:t>
            </w:r>
            <w:r>
              <w:rPr>
                <w:rFonts w:hAnsi="宋体"/>
                <w:color w:val="auto"/>
                <w:sz w:val="24"/>
                <w:highlight w:val="none"/>
              </w:rPr>
              <w:t>3</w:t>
            </w:r>
            <w:r>
              <w:rPr>
                <w:rFonts w:hint="eastAsia" w:hAnsi="宋体"/>
                <w:color w:val="auto"/>
                <w:sz w:val="24"/>
                <w:highlight w:val="none"/>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28</w:t>
            </w:r>
          </w:p>
        </w:tc>
        <w:tc>
          <w:tcPr>
            <w:tcW w:w="9229" w:type="dxa"/>
            <w:noWrap w:val="0"/>
            <w:vAlign w:val="center"/>
          </w:tcPr>
          <w:p>
            <w:pPr>
              <w:spacing w:line="300" w:lineRule="exact"/>
              <w:rPr>
                <w:b/>
                <w:bCs/>
                <w:color w:val="auto"/>
                <w:sz w:val="24"/>
                <w:highlight w:val="none"/>
              </w:rPr>
            </w:pPr>
            <w:r>
              <w:rPr>
                <w:b/>
                <w:bCs/>
                <w:color w:val="auto"/>
                <w:sz w:val="24"/>
                <w:highlight w:val="none"/>
              </w:rPr>
              <w:t>环境保护、安全生产和文明施工</w:t>
            </w:r>
          </w:p>
          <w:p>
            <w:pPr>
              <w:spacing w:line="300" w:lineRule="exact"/>
              <w:rPr>
                <w:color w:val="auto"/>
                <w:sz w:val="24"/>
                <w:highlight w:val="none"/>
              </w:rPr>
            </w:pPr>
            <w:r>
              <w:rPr>
                <w:color w:val="auto"/>
                <w:sz w:val="24"/>
                <w:highlight w:val="none"/>
              </w:rPr>
              <w:t>1</w:t>
            </w:r>
            <w:r>
              <w:rPr>
                <w:rFonts w:hint="eastAsia"/>
                <w:color w:val="auto"/>
                <w:sz w:val="24"/>
                <w:highlight w:val="none"/>
              </w:rPr>
              <w:t>.采购人</w:t>
            </w:r>
            <w:r>
              <w:rPr>
                <w:color w:val="auto"/>
                <w:sz w:val="24"/>
                <w:highlight w:val="none"/>
              </w:rPr>
              <w:t>应集中组织对</w:t>
            </w:r>
            <w:r>
              <w:rPr>
                <w:rFonts w:hint="eastAsia"/>
                <w:color w:val="auto"/>
                <w:sz w:val="24"/>
                <w:highlight w:val="none"/>
              </w:rPr>
              <w:t>成交人</w:t>
            </w:r>
            <w:r>
              <w:rPr>
                <w:color w:val="auto"/>
                <w:sz w:val="24"/>
                <w:highlight w:val="none"/>
              </w:rPr>
              <w:t>进场施工人员进行安全生产、文明施工、环境保护以及公司相关制度等方面的教育；依据国家法律法规及公司相关规章制度、监督、监控</w:t>
            </w:r>
            <w:r>
              <w:rPr>
                <w:rFonts w:hint="eastAsia"/>
                <w:color w:val="auto"/>
                <w:sz w:val="24"/>
                <w:highlight w:val="none"/>
              </w:rPr>
              <w:t>成交人</w:t>
            </w:r>
            <w:r>
              <w:rPr>
                <w:color w:val="auto"/>
                <w:sz w:val="24"/>
                <w:highlight w:val="none"/>
              </w:rPr>
              <w:t>的相关工作实施情况，使其体系有效运行。</w:t>
            </w:r>
          </w:p>
          <w:p>
            <w:pPr>
              <w:spacing w:line="300" w:lineRule="exact"/>
              <w:rPr>
                <w:color w:val="auto"/>
                <w:sz w:val="24"/>
                <w:highlight w:val="none"/>
              </w:rPr>
            </w:pPr>
            <w:r>
              <w:rPr>
                <w:color w:val="auto"/>
                <w:sz w:val="24"/>
                <w:highlight w:val="none"/>
              </w:rPr>
              <w:t>2</w:t>
            </w:r>
            <w:r>
              <w:rPr>
                <w:rFonts w:hint="eastAsia"/>
                <w:color w:val="auto"/>
                <w:sz w:val="24"/>
                <w:highlight w:val="none"/>
              </w:rPr>
              <w:t>.成交人</w:t>
            </w:r>
            <w:r>
              <w:rPr>
                <w:color w:val="auto"/>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auto"/>
                <w:sz w:val="24"/>
                <w:highlight w:val="none"/>
              </w:rPr>
            </w:pPr>
            <w:r>
              <w:rPr>
                <w:color w:val="auto"/>
                <w:sz w:val="24"/>
                <w:highlight w:val="none"/>
              </w:rPr>
              <w:t>3</w:t>
            </w:r>
            <w:r>
              <w:rPr>
                <w:rFonts w:hint="eastAsia"/>
                <w:color w:val="auto"/>
                <w:sz w:val="24"/>
                <w:highlight w:val="none"/>
              </w:rPr>
              <w:t>.成交人</w:t>
            </w:r>
            <w:r>
              <w:rPr>
                <w:color w:val="auto"/>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auto"/>
                <w:sz w:val="24"/>
                <w:highlight w:val="none"/>
              </w:rPr>
              <w:t>采购人</w:t>
            </w:r>
            <w:r>
              <w:rPr>
                <w:color w:val="auto"/>
                <w:sz w:val="24"/>
                <w:highlight w:val="none"/>
              </w:rPr>
              <w:t>良好的企业形象。</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29</w:t>
            </w:r>
          </w:p>
        </w:tc>
        <w:tc>
          <w:tcPr>
            <w:tcW w:w="9229" w:type="dxa"/>
            <w:noWrap w:val="0"/>
            <w:vAlign w:val="center"/>
          </w:tcPr>
          <w:p>
            <w:pPr>
              <w:spacing w:line="300" w:lineRule="exact"/>
              <w:rPr>
                <w:b/>
                <w:color w:val="auto"/>
                <w:sz w:val="24"/>
                <w:highlight w:val="none"/>
              </w:rPr>
            </w:pPr>
            <w:r>
              <w:rPr>
                <w:b/>
                <w:color w:val="auto"/>
                <w:sz w:val="24"/>
                <w:highlight w:val="none"/>
              </w:rPr>
              <w:t>工期延误</w:t>
            </w:r>
          </w:p>
          <w:p>
            <w:pPr>
              <w:spacing w:line="300" w:lineRule="exact"/>
              <w:rPr>
                <w:bCs/>
                <w:color w:val="auto"/>
                <w:sz w:val="24"/>
                <w:highlight w:val="none"/>
              </w:rPr>
            </w:pPr>
            <w:r>
              <w:rPr>
                <w:bCs/>
                <w:color w:val="auto"/>
                <w:sz w:val="24"/>
                <w:highlight w:val="none"/>
              </w:rPr>
              <w:t>1</w:t>
            </w:r>
            <w:r>
              <w:rPr>
                <w:rFonts w:hint="eastAsia"/>
                <w:color w:val="auto"/>
                <w:sz w:val="24"/>
                <w:highlight w:val="none"/>
              </w:rPr>
              <w:t>.</w:t>
            </w:r>
            <w:r>
              <w:rPr>
                <w:rFonts w:hint="eastAsia"/>
                <w:bCs/>
                <w:color w:val="auto"/>
                <w:sz w:val="24"/>
                <w:highlight w:val="none"/>
              </w:rPr>
              <w:t>成交</w:t>
            </w:r>
            <w:r>
              <w:rPr>
                <w:bCs/>
                <w:color w:val="auto"/>
                <w:sz w:val="24"/>
                <w:highlight w:val="none"/>
              </w:rPr>
              <w:t>人应严格执行合同进度计划，当工程的进度过慢，采购人通知</w:t>
            </w:r>
            <w:r>
              <w:rPr>
                <w:rFonts w:hint="eastAsia"/>
                <w:bCs/>
                <w:color w:val="auto"/>
                <w:sz w:val="24"/>
                <w:highlight w:val="none"/>
              </w:rPr>
              <w:t>成交</w:t>
            </w:r>
            <w:r>
              <w:rPr>
                <w:bCs/>
                <w:color w:val="auto"/>
                <w:sz w:val="24"/>
                <w:highlight w:val="none"/>
              </w:rPr>
              <w:t>人应采取必要措施，以便加快工程进度，确保工程能在预定的工期内交工。</w:t>
            </w:r>
            <w:r>
              <w:rPr>
                <w:rFonts w:hint="eastAsia"/>
                <w:bCs/>
                <w:color w:val="auto"/>
                <w:sz w:val="24"/>
                <w:highlight w:val="none"/>
              </w:rPr>
              <w:t>成交</w:t>
            </w:r>
            <w:r>
              <w:rPr>
                <w:bCs/>
                <w:color w:val="auto"/>
                <w:sz w:val="24"/>
                <w:highlight w:val="none"/>
              </w:rPr>
              <w:t>人应采取措施加快进度，并承担加快进度所增加的费用。</w:t>
            </w:r>
          </w:p>
          <w:p>
            <w:pPr>
              <w:spacing w:line="300" w:lineRule="exact"/>
              <w:rPr>
                <w:bCs/>
                <w:color w:val="auto"/>
                <w:sz w:val="24"/>
                <w:highlight w:val="none"/>
              </w:rPr>
            </w:pPr>
            <w:r>
              <w:rPr>
                <w:bCs/>
                <w:color w:val="auto"/>
                <w:sz w:val="24"/>
                <w:highlight w:val="none"/>
              </w:rPr>
              <w:t>2</w:t>
            </w:r>
            <w:r>
              <w:rPr>
                <w:rFonts w:hint="eastAsia"/>
                <w:color w:val="auto"/>
                <w:sz w:val="24"/>
                <w:highlight w:val="none"/>
              </w:rPr>
              <w:t>.</w:t>
            </w:r>
            <w:r>
              <w:rPr>
                <w:bCs/>
                <w:color w:val="auto"/>
                <w:sz w:val="24"/>
                <w:highlight w:val="none"/>
              </w:rPr>
              <w:t>如</w:t>
            </w:r>
            <w:r>
              <w:rPr>
                <w:rFonts w:hint="eastAsia"/>
                <w:bCs/>
                <w:color w:val="auto"/>
                <w:sz w:val="24"/>
                <w:highlight w:val="none"/>
              </w:rPr>
              <w:t>成交</w:t>
            </w:r>
            <w:r>
              <w:rPr>
                <w:bCs/>
                <w:color w:val="auto"/>
                <w:sz w:val="24"/>
                <w:highlight w:val="none"/>
              </w:rPr>
              <w:t>人在接到通知后的10天内，未能采取加快工程进度的措施，致使实际工程进度进一步滞后，或</w:t>
            </w:r>
            <w:r>
              <w:rPr>
                <w:rFonts w:hint="eastAsia"/>
                <w:bCs/>
                <w:color w:val="auto"/>
                <w:sz w:val="24"/>
                <w:highlight w:val="none"/>
              </w:rPr>
              <w:t>成交</w:t>
            </w:r>
            <w:r>
              <w:rPr>
                <w:bCs/>
                <w:color w:val="auto"/>
                <w:sz w:val="24"/>
                <w:highlight w:val="none"/>
              </w:rPr>
              <w:t>人虽采取了一些措施，仍无法按预计工期交工时，采购人有权终止与</w:t>
            </w:r>
            <w:r>
              <w:rPr>
                <w:rFonts w:hint="eastAsia"/>
                <w:bCs/>
                <w:color w:val="auto"/>
                <w:sz w:val="24"/>
                <w:highlight w:val="none"/>
              </w:rPr>
              <w:t>成交</w:t>
            </w:r>
            <w:r>
              <w:rPr>
                <w:bCs/>
                <w:color w:val="auto"/>
                <w:sz w:val="24"/>
                <w:highlight w:val="none"/>
              </w:rPr>
              <w:t>人的合同，或将本合同工程中的一部分工作交由其他</w:t>
            </w:r>
            <w:r>
              <w:rPr>
                <w:rFonts w:hint="eastAsia"/>
                <w:bCs/>
                <w:color w:val="auto"/>
                <w:sz w:val="24"/>
                <w:highlight w:val="none"/>
              </w:rPr>
              <w:t>成交人</w:t>
            </w:r>
            <w:r>
              <w:rPr>
                <w:bCs/>
                <w:color w:val="auto"/>
                <w:sz w:val="24"/>
                <w:highlight w:val="none"/>
              </w:rPr>
              <w:t>完成，在不解除本合同规定的</w:t>
            </w:r>
            <w:r>
              <w:rPr>
                <w:rFonts w:hint="eastAsia"/>
                <w:bCs/>
                <w:color w:val="auto"/>
                <w:sz w:val="24"/>
                <w:highlight w:val="none"/>
              </w:rPr>
              <w:t>成交</w:t>
            </w:r>
            <w:r>
              <w:rPr>
                <w:bCs/>
                <w:color w:val="auto"/>
                <w:sz w:val="24"/>
                <w:highlight w:val="none"/>
              </w:rPr>
              <w:t>人责任和义务的同时，</w:t>
            </w:r>
            <w:r>
              <w:rPr>
                <w:rFonts w:hint="eastAsia"/>
                <w:bCs/>
                <w:color w:val="auto"/>
                <w:sz w:val="24"/>
                <w:highlight w:val="none"/>
              </w:rPr>
              <w:t>成交</w:t>
            </w:r>
            <w:r>
              <w:rPr>
                <w:bCs/>
                <w:color w:val="auto"/>
                <w:sz w:val="24"/>
                <w:highlight w:val="none"/>
              </w:rPr>
              <w:t>人应承担因此所增加的一切费用。</w:t>
            </w:r>
          </w:p>
          <w:p>
            <w:pPr>
              <w:spacing w:line="300" w:lineRule="exact"/>
              <w:rPr>
                <w:b/>
                <w:color w:val="auto"/>
                <w:sz w:val="24"/>
                <w:highlight w:val="none"/>
              </w:rPr>
            </w:pPr>
            <w:r>
              <w:rPr>
                <w:bCs/>
                <w:color w:val="auto"/>
                <w:sz w:val="24"/>
                <w:highlight w:val="none"/>
              </w:rPr>
              <w:t>3</w:t>
            </w:r>
            <w:r>
              <w:rPr>
                <w:rFonts w:hint="eastAsia"/>
                <w:color w:val="auto"/>
                <w:sz w:val="24"/>
                <w:highlight w:val="none"/>
              </w:rPr>
              <w:t>.</w:t>
            </w:r>
            <w:r>
              <w:rPr>
                <w:bCs/>
                <w:color w:val="auto"/>
                <w:sz w:val="24"/>
                <w:highlight w:val="none"/>
              </w:rPr>
              <w:t>由于</w:t>
            </w:r>
            <w:r>
              <w:rPr>
                <w:rFonts w:hint="eastAsia"/>
                <w:bCs/>
                <w:color w:val="auto"/>
                <w:sz w:val="24"/>
                <w:highlight w:val="none"/>
              </w:rPr>
              <w:t>成交</w:t>
            </w:r>
            <w:r>
              <w:rPr>
                <w:bCs/>
                <w:color w:val="auto"/>
                <w:sz w:val="24"/>
                <w:highlight w:val="none"/>
              </w:rPr>
              <w:t>人原因造成工期延误，</w:t>
            </w:r>
            <w:r>
              <w:rPr>
                <w:rFonts w:hint="eastAsia"/>
                <w:bCs/>
                <w:color w:val="auto"/>
                <w:sz w:val="24"/>
                <w:highlight w:val="none"/>
              </w:rPr>
              <w:t>成交</w:t>
            </w:r>
            <w:r>
              <w:rPr>
                <w:bCs/>
                <w:color w:val="auto"/>
                <w:sz w:val="24"/>
                <w:highlight w:val="none"/>
              </w:rPr>
              <w:t>人应支付逾期交工违约金。逾期交工违约金按天计算为</w:t>
            </w:r>
            <w:r>
              <w:rPr>
                <w:rFonts w:hint="eastAsia"/>
                <w:bCs/>
                <w:color w:val="auto"/>
                <w:sz w:val="24"/>
                <w:highlight w:val="none"/>
                <w:lang w:val="en-US" w:eastAsia="zh-CN"/>
              </w:rPr>
              <w:t>1000</w:t>
            </w:r>
            <w:r>
              <w:rPr>
                <w:bCs/>
                <w:color w:val="auto"/>
                <w:sz w:val="24"/>
                <w:highlight w:val="none"/>
              </w:rPr>
              <w:t>元/天。</w:t>
            </w:r>
            <w:r>
              <w:rPr>
                <w:rFonts w:hint="eastAsia"/>
                <w:bCs/>
                <w:color w:val="auto"/>
                <w:sz w:val="24"/>
                <w:highlight w:val="none"/>
              </w:rPr>
              <w:t>逾期交工违约金累计金额超过签约合同价3%的，采购人有权单方解除合同，成交人不仅需支付违约金，给采购人造成损失的，还应承担赔偿责任</w:t>
            </w:r>
            <w:r>
              <w:rPr>
                <w:bCs/>
                <w:color w:val="auto"/>
                <w:sz w:val="24"/>
                <w:highlight w:val="none"/>
              </w:rPr>
              <w:t>。采购人有权从应付给</w:t>
            </w:r>
            <w:r>
              <w:rPr>
                <w:rFonts w:hint="eastAsia"/>
                <w:bCs/>
                <w:color w:val="auto"/>
                <w:sz w:val="24"/>
                <w:highlight w:val="none"/>
              </w:rPr>
              <w:t>成交</w:t>
            </w:r>
            <w:r>
              <w:rPr>
                <w:bCs/>
                <w:color w:val="auto"/>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30</w:t>
            </w:r>
          </w:p>
        </w:tc>
        <w:tc>
          <w:tcPr>
            <w:tcW w:w="9229" w:type="dxa"/>
            <w:noWrap w:val="0"/>
            <w:vAlign w:val="center"/>
          </w:tcPr>
          <w:p>
            <w:pPr>
              <w:spacing w:line="300" w:lineRule="exact"/>
              <w:rPr>
                <w:b/>
                <w:color w:val="auto"/>
                <w:sz w:val="24"/>
                <w:highlight w:val="none"/>
              </w:rPr>
            </w:pPr>
            <w:r>
              <w:rPr>
                <w:b/>
                <w:color w:val="auto"/>
                <w:sz w:val="24"/>
                <w:highlight w:val="none"/>
              </w:rPr>
              <w:t>工程质量</w:t>
            </w:r>
          </w:p>
          <w:p>
            <w:pPr>
              <w:spacing w:line="300" w:lineRule="exact"/>
              <w:rPr>
                <w:bCs/>
                <w:color w:val="auto"/>
                <w:sz w:val="24"/>
                <w:highlight w:val="none"/>
              </w:rPr>
            </w:pPr>
            <w:r>
              <w:rPr>
                <w:bCs/>
                <w:color w:val="auto"/>
                <w:sz w:val="24"/>
                <w:highlight w:val="none"/>
              </w:rPr>
              <w:t>1</w:t>
            </w:r>
            <w:r>
              <w:rPr>
                <w:rFonts w:hint="eastAsia"/>
                <w:bCs/>
                <w:color w:val="auto"/>
                <w:sz w:val="24"/>
                <w:highlight w:val="none"/>
              </w:rPr>
              <w:t>.</w:t>
            </w:r>
            <w:r>
              <w:rPr>
                <w:bCs/>
                <w:color w:val="auto"/>
                <w:sz w:val="24"/>
                <w:highlight w:val="none"/>
              </w:rPr>
              <w:t>工程质量验收按</w:t>
            </w:r>
            <w:r>
              <w:rPr>
                <w:rFonts w:hint="eastAsia"/>
                <w:bCs/>
                <w:color w:val="auto"/>
                <w:sz w:val="24"/>
                <w:highlight w:val="none"/>
              </w:rPr>
              <w:t>行业相关验收规定及有关的竣工验收规定及施工图纸说明书、技术文件执行。</w:t>
            </w:r>
          </w:p>
          <w:p>
            <w:pPr>
              <w:spacing w:line="300" w:lineRule="exact"/>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因</w:t>
            </w:r>
            <w:r>
              <w:rPr>
                <w:rFonts w:hint="eastAsia"/>
                <w:bCs/>
                <w:color w:val="auto"/>
                <w:sz w:val="24"/>
                <w:highlight w:val="none"/>
              </w:rPr>
              <w:t>成交</w:t>
            </w:r>
            <w:r>
              <w:rPr>
                <w:bCs/>
                <w:color w:val="auto"/>
                <w:sz w:val="24"/>
                <w:highlight w:val="none"/>
              </w:rPr>
              <w:t>人原因造成工程质量达不到合同约定验收标准的，采购人有权要求</w:t>
            </w:r>
            <w:r>
              <w:rPr>
                <w:rFonts w:hint="eastAsia"/>
                <w:bCs/>
                <w:color w:val="auto"/>
                <w:sz w:val="24"/>
                <w:highlight w:val="none"/>
              </w:rPr>
              <w:t>成交</w:t>
            </w:r>
            <w:r>
              <w:rPr>
                <w:bCs/>
                <w:color w:val="auto"/>
                <w:sz w:val="24"/>
                <w:highlight w:val="none"/>
              </w:rPr>
              <w:t>人返工直至符合合同要求为止，由此造成的费用增加和（或）工期延误由</w:t>
            </w:r>
            <w:r>
              <w:rPr>
                <w:rFonts w:hint="eastAsia"/>
                <w:bCs/>
                <w:color w:val="auto"/>
                <w:sz w:val="24"/>
                <w:highlight w:val="none"/>
              </w:rPr>
              <w:t>成交</w:t>
            </w:r>
            <w:r>
              <w:rPr>
                <w:bCs/>
                <w:color w:val="auto"/>
                <w:sz w:val="24"/>
                <w:highlight w:val="none"/>
              </w:rPr>
              <w:t>人承担。</w:t>
            </w:r>
          </w:p>
          <w:p>
            <w:pPr>
              <w:spacing w:line="300" w:lineRule="exact"/>
              <w:rPr>
                <w:b/>
                <w:color w:val="auto"/>
                <w:sz w:val="24"/>
                <w:highlight w:val="none"/>
              </w:rPr>
            </w:pPr>
            <w:r>
              <w:rPr>
                <w:bCs/>
                <w:color w:val="auto"/>
                <w:sz w:val="24"/>
                <w:highlight w:val="none"/>
              </w:rPr>
              <w:t>3</w:t>
            </w:r>
            <w:r>
              <w:rPr>
                <w:rFonts w:hint="eastAsia"/>
                <w:bCs/>
                <w:color w:val="auto"/>
                <w:sz w:val="24"/>
                <w:highlight w:val="none"/>
              </w:rPr>
              <w:t>.</w:t>
            </w:r>
            <w:r>
              <w:rPr>
                <w:bCs/>
                <w:color w:val="auto"/>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31</w:t>
            </w:r>
          </w:p>
        </w:tc>
        <w:tc>
          <w:tcPr>
            <w:tcW w:w="9229" w:type="dxa"/>
            <w:noWrap w:val="0"/>
            <w:vAlign w:val="center"/>
          </w:tcPr>
          <w:p>
            <w:pPr>
              <w:spacing w:line="300" w:lineRule="exact"/>
              <w:rPr>
                <w:b/>
                <w:color w:val="auto"/>
                <w:sz w:val="24"/>
                <w:highlight w:val="none"/>
              </w:rPr>
            </w:pPr>
            <w:r>
              <w:rPr>
                <w:b/>
                <w:color w:val="auto"/>
                <w:sz w:val="24"/>
                <w:highlight w:val="none"/>
              </w:rPr>
              <w:t>工程验收：</w:t>
            </w:r>
          </w:p>
          <w:p>
            <w:pPr>
              <w:spacing w:line="300" w:lineRule="exact"/>
              <w:rPr>
                <w:rFonts w:hint="eastAsia"/>
                <w:bCs/>
                <w:color w:val="auto"/>
                <w:sz w:val="24"/>
                <w:highlight w:val="none"/>
              </w:rPr>
            </w:pPr>
            <w:r>
              <w:rPr>
                <w:rFonts w:hint="eastAsia" w:hAnsi="宋体"/>
                <w:bCs/>
                <w:color w:val="auto"/>
                <w:sz w:val="24"/>
                <w:highlight w:val="none"/>
                <w:lang w:val="zh-CN"/>
              </w:rPr>
              <w:t>按照行业相关验收规定</w:t>
            </w:r>
            <w:r>
              <w:rPr>
                <w:rFonts w:hint="eastAsia" w:hAnsi="宋体"/>
                <w:bCs/>
                <w:color w:val="auto"/>
                <w:sz w:val="24"/>
                <w:highlight w:val="none"/>
              </w:rPr>
              <w:t>及有关的竣工验收规定及施工图纸说明书、技术文件为依据组织验收，成交人</w:t>
            </w:r>
            <w:r>
              <w:rPr>
                <w:rFonts w:hAnsi="宋体"/>
                <w:bCs/>
                <w:color w:val="auto"/>
                <w:sz w:val="24"/>
                <w:highlight w:val="none"/>
              </w:rPr>
              <w:t>应配合</w:t>
            </w:r>
            <w:r>
              <w:rPr>
                <w:rFonts w:hint="eastAsia" w:hAnsi="宋体"/>
                <w:bCs/>
                <w:color w:val="auto"/>
                <w:sz w:val="24"/>
                <w:highlight w:val="none"/>
              </w:rPr>
              <w:t>采购人</w:t>
            </w:r>
            <w:r>
              <w:rPr>
                <w:rFonts w:hAnsi="宋体"/>
                <w:bCs/>
                <w:color w:val="auto"/>
                <w:sz w:val="24"/>
                <w:highlight w:val="none"/>
              </w:rPr>
              <w:t>进行的</w:t>
            </w:r>
            <w:r>
              <w:rPr>
                <w:rFonts w:hint="eastAsia" w:hAnsi="宋体"/>
                <w:bCs/>
                <w:color w:val="auto"/>
                <w:sz w:val="24"/>
                <w:highlight w:val="none"/>
              </w:rPr>
              <w:t>交（竣）工</w:t>
            </w:r>
            <w:r>
              <w:rPr>
                <w:rFonts w:hAnsi="宋体"/>
                <w:bCs/>
                <w:color w:val="auto"/>
                <w:sz w:val="24"/>
                <w:highlight w:val="none"/>
              </w:rPr>
              <w:t>验收</w:t>
            </w:r>
            <w:r>
              <w:rPr>
                <w:rFonts w:hint="eastAsia" w:hAnsi="宋体"/>
                <w:bCs/>
                <w:color w:val="auto"/>
                <w:sz w:val="24"/>
                <w:highlight w:val="none"/>
              </w:rPr>
              <w:t>工作</w:t>
            </w:r>
            <w:r>
              <w:rPr>
                <w:rFonts w:hAnsi="宋体"/>
                <w:bCs/>
                <w:color w:val="auto"/>
                <w:sz w:val="24"/>
                <w:highlight w:val="none"/>
              </w:rPr>
              <w:t>；</w:t>
            </w:r>
            <w:r>
              <w:rPr>
                <w:rFonts w:hint="eastAsia" w:hAnsi="宋体"/>
                <w:bCs/>
                <w:color w:val="auto"/>
                <w:sz w:val="24"/>
                <w:highlight w:val="none"/>
              </w:rPr>
              <w:t>采购人</w:t>
            </w:r>
            <w:r>
              <w:rPr>
                <w:rFonts w:hAnsi="宋体"/>
                <w:bCs/>
                <w:color w:val="auto"/>
                <w:sz w:val="24"/>
                <w:highlight w:val="none"/>
              </w:rPr>
              <w:t>或施工场地内第三方的工作必须</w:t>
            </w:r>
            <w:r>
              <w:rPr>
                <w:rFonts w:hint="eastAsia" w:hAnsi="宋体"/>
                <w:bCs/>
                <w:color w:val="auto"/>
                <w:sz w:val="24"/>
                <w:highlight w:val="none"/>
              </w:rPr>
              <w:t>成交人</w:t>
            </w:r>
            <w:r>
              <w:rPr>
                <w:rFonts w:hAnsi="宋体"/>
                <w:bCs/>
                <w:color w:val="auto"/>
                <w:sz w:val="24"/>
                <w:highlight w:val="none"/>
              </w:rPr>
              <w:t>配合时，</w:t>
            </w:r>
            <w:r>
              <w:rPr>
                <w:rFonts w:hint="eastAsia" w:hAnsi="宋体"/>
                <w:bCs/>
                <w:color w:val="auto"/>
                <w:sz w:val="24"/>
                <w:highlight w:val="none"/>
              </w:rPr>
              <w:t>成交人</w:t>
            </w:r>
            <w:r>
              <w:rPr>
                <w:rFonts w:hAnsi="宋体"/>
                <w:bCs/>
                <w:color w:val="auto"/>
                <w:sz w:val="24"/>
                <w:highlight w:val="none"/>
              </w:rPr>
              <w:t>应按</w:t>
            </w:r>
            <w:r>
              <w:rPr>
                <w:rFonts w:hint="eastAsia" w:hAnsi="宋体"/>
                <w:bCs/>
                <w:color w:val="auto"/>
                <w:sz w:val="24"/>
                <w:highlight w:val="none"/>
              </w:rPr>
              <w:t>采购人</w:t>
            </w:r>
            <w:r>
              <w:rPr>
                <w:rFonts w:hAnsi="宋体"/>
                <w:bCs/>
                <w:color w:val="auto"/>
                <w:sz w:val="24"/>
                <w:highlight w:val="none"/>
              </w:rPr>
              <w:t>的指令</w:t>
            </w:r>
            <w:r>
              <w:rPr>
                <w:rFonts w:hint="eastAsia" w:hAnsi="宋体"/>
                <w:bCs/>
                <w:color w:val="auto"/>
                <w:sz w:val="24"/>
                <w:highlight w:val="none"/>
              </w:rPr>
              <w:t>无条件</w:t>
            </w:r>
            <w:r>
              <w:rPr>
                <w:rFonts w:hAnsi="宋体"/>
                <w:bCs/>
                <w:color w:val="auto"/>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32</w:t>
            </w:r>
          </w:p>
        </w:tc>
        <w:tc>
          <w:tcPr>
            <w:tcW w:w="9229" w:type="dxa"/>
            <w:noWrap w:val="0"/>
            <w:vAlign w:val="center"/>
          </w:tcPr>
          <w:p>
            <w:pPr>
              <w:spacing w:line="300" w:lineRule="exact"/>
              <w:rPr>
                <w:b/>
                <w:color w:val="auto"/>
                <w:sz w:val="24"/>
                <w:highlight w:val="none"/>
              </w:rPr>
            </w:pPr>
            <w:r>
              <w:rPr>
                <w:b/>
                <w:color w:val="auto"/>
                <w:sz w:val="24"/>
                <w:highlight w:val="none"/>
              </w:rPr>
              <w:t>施工安全</w:t>
            </w:r>
          </w:p>
          <w:p>
            <w:pPr>
              <w:spacing w:line="300" w:lineRule="exact"/>
              <w:rPr>
                <w:bCs/>
                <w:color w:val="auto"/>
                <w:sz w:val="24"/>
                <w:highlight w:val="none"/>
              </w:rPr>
            </w:pPr>
            <w:r>
              <w:rPr>
                <w:bCs/>
                <w:color w:val="auto"/>
                <w:sz w:val="24"/>
                <w:highlight w:val="none"/>
              </w:rPr>
              <w:t>1</w:t>
            </w:r>
            <w:r>
              <w:rPr>
                <w:rFonts w:hint="eastAsia"/>
                <w:bCs/>
                <w:color w:val="auto"/>
                <w:sz w:val="24"/>
                <w:highlight w:val="none"/>
              </w:rPr>
              <w:t>.成交</w:t>
            </w:r>
            <w:r>
              <w:rPr>
                <w:bCs/>
                <w:color w:val="auto"/>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采购人在检查中发现有安全问题或有违反安全管理规章制度的情况时，可视为</w:t>
            </w:r>
            <w:r>
              <w:rPr>
                <w:rFonts w:hint="eastAsia"/>
                <w:bCs/>
                <w:color w:val="auto"/>
                <w:sz w:val="24"/>
                <w:highlight w:val="none"/>
              </w:rPr>
              <w:t>成交</w:t>
            </w:r>
            <w:r>
              <w:rPr>
                <w:bCs/>
                <w:color w:val="auto"/>
                <w:sz w:val="24"/>
                <w:highlight w:val="none"/>
              </w:rPr>
              <w:t>人违约。</w:t>
            </w:r>
          </w:p>
          <w:p>
            <w:pPr>
              <w:spacing w:line="300" w:lineRule="exact"/>
              <w:rPr>
                <w:bCs/>
                <w:color w:val="auto"/>
                <w:sz w:val="24"/>
                <w:highlight w:val="none"/>
              </w:rPr>
            </w:pPr>
            <w:r>
              <w:rPr>
                <w:bCs/>
                <w:color w:val="auto"/>
                <w:sz w:val="24"/>
                <w:highlight w:val="none"/>
              </w:rPr>
              <w:t>3</w:t>
            </w:r>
            <w:r>
              <w:rPr>
                <w:rFonts w:hint="eastAsia"/>
                <w:bCs/>
                <w:color w:val="auto"/>
                <w:sz w:val="24"/>
                <w:highlight w:val="none"/>
              </w:rPr>
              <w:t>.成交</w:t>
            </w:r>
            <w:r>
              <w:rPr>
                <w:bCs/>
                <w:color w:val="auto"/>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auto"/>
                <w:sz w:val="24"/>
                <w:highlight w:val="none"/>
              </w:rPr>
            </w:pPr>
            <w:r>
              <w:rPr>
                <w:bCs/>
                <w:color w:val="auto"/>
                <w:sz w:val="24"/>
                <w:highlight w:val="none"/>
              </w:rPr>
              <w:t>4</w:t>
            </w:r>
            <w:r>
              <w:rPr>
                <w:rFonts w:hint="eastAsia"/>
                <w:bCs/>
                <w:color w:val="auto"/>
                <w:sz w:val="24"/>
                <w:highlight w:val="none"/>
              </w:rPr>
              <w:t>.成交</w:t>
            </w:r>
            <w:r>
              <w:rPr>
                <w:bCs/>
                <w:color w:val="auto"/>
                <w:sz w:val="24"/>
                <w:highlight w:val="none"/>
              </w:rPr>
              <w:t>人应对其履行合同所雇佣的全部人员的工伤事故承担全部责任。</w:t>
            </w:r>
          </w:p>
          <w:p>
            <w:pPr>
              <w:spacing w:line="300" w:lineRule="exact"/>
              <w:rPr>
                <w:bCs/>
                <w:color w:val="auto"/>
                <w:sz w:val="24"/>
                <w:highlight w:val="none"/>
              </w:rPr>
            </w:pPr>
            <w:r>
              <w:rPr>
                <w:bCs/>
                <w:color w:val="auto"/>
                <w:sz w:val="24"/>
                <w:highlight w:val="none"/>
              </w:rPr>
              <w:t>5</w:t>
            </w:r>
            <w:r>
              <w:rPr>
                <w:rFonts w:hint="eastAsia"/>
                <w:bCs/>
                <w:color w:val="auto"/>
                <w:sz w:val="24"/>
                <w:highlight w:val="none"/>
              </w:rPr>
              <w:t>.</w:t>
            </w:r>
            <w:r>
              <w:rPr>
                <w:bCs/>
                <w:color w:val="auto"/>
                <w:sz w:val="24"/>
                <w:highlight w:val="none"/>
              </w:rPr>
              <w:t>由于</w:t>
            </w:r>
            <w:r>
              <w:rPr>
                <w:rFonts w:hint="eastAsia"/>
                <w:bCs/>
                <w:color w:val="auto"/>
                <w:sz w:val="24"/>
                <w:highlight w:val="none"/>
              </w:rPr>
              <w:t>成交</w:t>
            </w:r>
            <w:r>
              <w:rPr>
                <w:bCs/>
                <w:color w:val="auto"/>
                <w:sz w:val="24"/>
                <w:highlight w:val="none"/>
              </w:rPr>
              <w:t>人原因在施工场地内及其毗邻地带造成的第三者人员伤亡和财产损失，由</w:t>
            </w:r>
            <w:r>
              <w:rPr>
                <w:rFonts w:hint="eastAsia"/>
                <w:bCs/>
                <w:color w:val="auto"/>
                <w:sz w:val="24"/>
                <w:highlight w:val="none"/>
              </w:rPr>
              <w:t>成交</w:t>
            </w:r>
            <w:r>
              <w:rPr>
                <w:bCs/>
                <w:color w:val="auto"/>
                <w:sz w:val="24"/>
                <w:highlight w:val="none"/>
              </w:rPr>
              <w:t>人负责赔偿。</w:t>
            </w:r>
          </w:p>
          <w:p>
            <w:pPr>
              <w:spacing w:line="300" w:lineRule="exact"/>
              <w:rPr>
                <w:b/>
                <w:color w:val="auto"/>
                <w:sz w:val="24"/>
                <w:highlight w:val="none"/>
              </w:rPr>
            </w:pPr>
            <w:r>
              <w:rPr>
                <w:bCs/>
                <w:color w:val="auto"/>
                <w:sz w:val="24"/>
                <w:highlight w:val="none"/>
              </w:rPr>
              <w:t>6</w:t>
            </w:r>
            <w:r>
              <w:rPr>
                <w:rFonts w:hint="eastAsia"/>
                <w:bCs/>
                <w:color w:val="auto"/>
                <w:sz w:val="24"/>
                <w:highlight w:val="none"/>
              </w:rPr>
              <w:t>.</w:t>
            </w:r>
            <w:r>
              <w:rPr>
                <w:bCs/>
                <w:color w:val="auto"/>
                <w:sz w:val="24"/>
                <w:highlight w:val="none"/>
              </w:rPr>
              <w:t>在整个施工过程中对</w:t>
            </w:r>
            <w:r>
              <w:rPr>
                <w:rFonts w:hint="eastAsia"/>
                <w:bCs/>
                <w:color w:val="auto"/>
                <w:sz w:val="24"/>
                <w:highlight w:val="none"/>
              </w:rPr>
              <w:t>成交</w:t>
            </w:r>
            <w:r>
              <w:rPr>
                <w:bCs/>
                <w:color w:val="auto"/>
                <w:sz w:val="24"/>
                <w:highlight w:val="none"/>
              </w:rPr>
              <w:t>人采取的施工安全措施，采购人有权监督，并向</w:t>
            </w:r>
            <w:r>
              <w:rPr>
                <w:rFonts w:hint="eastAsia"/>
                <w:bCs/>
                <w:color w:val="auto"/>
                <w:sz w:val="24"/>
                <w:highlight w:val="none"/>
              </w:rPr>
              <w:t>成交</w:t>
            </w:r>
            <w:r>
              <w:rPr>
                <w:bCs/>
                <w:color w:val="auto"/>
                <w:sz w:val="24"/>
                <w:highlight w:val="none"/>
              </w:rPr>
              <w:t>人提出整改要求。如果由于</w:t>
            </w:r>
            <w:r>
              <w:rPr>
                <w:rFonts w:hint="eastAsia"/>
                <w:bCs/>
                <w:color w:val="auto"/>
                <w:sz w:val="24"/>
                <w:highlight w:val="none"/>
              </w:rPr>
              <w:t>成交</w:t>
            </w:r>
            <w:r>
              <w:rPr>
                <w:bCs/>
                <w:color w:val="auto"/>
                <w:sz w:val="24"/>
                <w:highlight w:val="none"/>
              </w:rPr>
              <w:t>人未能对其负责的上述事项采取各种必要的措施而导致或发生与此有关的人身伤亡、罚款、索赔、损失补偿、诉讼费用及其他一切责任应由</w:t>
            </w:r>
            <w:r>
              <w:rPr>
                <w:rFonts w:hint="eastAsia"/>
                <w:bCs/>
                <w:color w:val="auto"/>
                <w:sz w:val="24"/>
                <w:highlight w:val="none"/>
              </w:rPr>
              <w:t>成交</w:t>
            </w:r>
            <w:r>
              <w:rPr>
                <w:bCs/>
                <w:color w:val="auto"/>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33</w:t>
            </w:r>
          </w:p>
        </w:tc>
        <w:tc>
          <w:tcPr>
            <w:tcW w:w="9229" w:type="dxa"/>
            <w:noWrap w:val="0"/>
            <w:vAlign w:val="center"/>
          </w:tcPr>
          <w:p>
            <w:pPr>
              <w:spacing w:line="300" w:lineRule="exact"/>
              <w:rPr>
                <w:b/>
                <w:color w:val="auto"/>
                <w:sz w:val="24"/>
                <w:highlight w:val="none"/>
              </w:rPr>
            </w:pPr>
            <w:r>
              <w:rPr>
                <w:b/>
                <w:color w:val="auto"/>
                <w:sz w:val="24"/>
                <w:highlight w:val="none"/>
              </w:rPr>
              <w:t>农民工工资</w:t>
            </w:r>
          </w:p>
          <w:p>
            <w:pPr>
              <w:spacing w:line="300" w:lineRule="exact"/>
              <w:rPr>
                <w:b/>
                <w:color w:val="auto"/>
                <w:sz w:val="24"/>
                <w:highlight w:val="none"/>
              </w:rPr>
            </w:pPr>
            <w:r>
              <w:rPr>
                <w:b/>
                <w:color w:val="auto"/>
                <w:sz w:val="24"/>
                <w:highlight w:val="none"/>
              </w:rPr>
              <w:t>1</w:t>
            </w:r>
            <w:r>
              <w:rPr>
                <w:rFonts w:hint="eastAsia"/>
                <w:b/>
                <w:color w:val="auto"/>
                <w:sz w:val="24"/>
                <w:highlight w:val="none"/>
              </w:rPr>
              <w:t>.成交</w:t>
            </w:r>
            <w:r>
              <w:rPr>
                <w:b/>
                <w:color w:val="auto"/>
                <w:sz w:val="24"/>
                <w:highlight w:val="none"/>
              </w:rPr>
              <w:t>人应按有关规定开设农民工工资专用账户，专项用于支付本项目农民工工资。</w:t>
            </w:r>
          </w:p>
          <w:p>
            <w:pPr>
              <w:spacing w:line="300" w:lineRule="exact"/>
              <w:rPr>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进场后</w:t>
            </w:r>
            <w:r>
              <w:rPr>
                <w:rFonts w:hint="eastAsia"/>
                <w:b/>
                <w:color w:val="auto"/>
                <w:sz w:val="24"/>
                <w:highlight w:val="none"/>
              </w:rPr>
              <w:t>成交</w:t>
            </w:r>
            <w:r>
              <w:rPr>
                <w:b/>
                <w:color w:val="auto"/>
                <w:sz w:val="24"/>
                <w:highlight w:val="none"/>
              </w:rPr>
              <w:t>人应及时上报农民工人员花名册，如遇变动应及时上报。</w:t>
            </w:r>
          </w:p>
          <w:p>
            <w:pPr>
              <w:spacing w:line="300" w:lineRule="exact"/>
              <w:rPr>
                <w:b/>
                <w:color w:val="auto"/>
                <w:sz w:val="24"/>
                <w:highlight w:val="none"/>
              </w:rPr>
            </w:pPr>
            <w:r>
              <w:rPr>
                <w:b/>
                <w:color w:val="auto"/>
                <w:sz w:val="24"/>
                <w:highlight w:val="none"/>
              </w:rPr>
              <w:t>3</w:t>
            </w:r>
            <w:r>
              <w:rPr>
                <w:rFonts w:hint="eastAsia"/>
                <w:b/>
                <w:color w:val="auto"/>
                <w:sz w:val="24"/>
                <w:highlight w:val="none"/>
              </w:rPr>
              <w:t>.</w:t>
            </w:r>
            <w:r>
              <w:rPr>
                <w:b/>
                <w:color w:val="auto"/>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34</w:t>
            </w:r>
          </w:p>
        </w:tc>
        <w:tc>
          <w:tcPr>
            <w:tcW w:w="9229" w:type="dxa"/>
            <w:noWrap w:val="0"/>
            <w:vAlign w:val="center"/>
          </w:tcPr>
          <w:p>
            <w:pPr>
              <w:spacing w:line="300" w:lineRule="exact"/>
              <w:rPr>
                <w:b/>
                <w:color w:val="auto"/>
                <w:sz w:val="24"/>
                <w:highlight w:val="none"/>
              </w:rPr>
            </w:pPr>
            <w:r>
              <w:rPr>
                <w:b/>
                <w:color w:val="auto"/>
                <w:sz w:val="24"/>
                <w:highlight w:val="none"/>
              </w:rPr>
              <w:t>其它：</w:t>
            </w:r>
          </w:p>
          <w:p>
            <w:pPr>
              <w:spacing w:line="300" w:lineRule="exact"/>
              <w:rPr>
                <w:b/>
                <w:color w:val="auto"/>
                <w:sz w:val="24"/>
                <w:highlight w:val="none"/>
              </w:rPr>
            </w:pPr>
            <w:r>
              <w:rPr>
                <w:rFonts w:hint="eastAsia" w:ascii="Times New Roman" w:hAnsi="Times New Roman" w:eastAsia="宋体" w:cs="Times New Roman"/>
                <w:b/>
                <w:color w:val="auto"/>
                <w:sz w:val="24"/>
                <w:highlight w:val="none"/>
                <w:lang w:val="en-US" w:eastAsia="zh-CN"/>
              </w:rPr>
              <w:t>1</w:t>
            </w:r>
            <w:r>
              <w:rPr>
                <w:rFonts w:hint="eastAsia" w:ascii="Times New Roman" w:hAnsi="Times New Roman" w:eastAsia="宋体" w:cs="Times New Roman"/>
                <w:b/>
                <w:color w:val="auto"/>
                <w:sz w:val="24"/>
                <w:highlight w:val="none"/>
              </w:rPr>
              <w:t>.成交</w:t>
            </w:r>
            <w:r>
              <w:rPr>
                <w:rFonts w:ascii="Times New Roman" w:hAnsi="Times New Roman" w:eastAsia="宋体" w:cs="Times New Roman"/>
                <w:b/>
                <w:color w:val="auto"/>
                <w:sz w:val="24"/>
                <w:highlight w:val="none"/>
              </w:rPr>
              <w:t>人</w:t>
            </w:r>
            <w:r>
              <w:rPr>
                <w:b/>
                <w:color w:val="auto"/>
                <w:sz w:val="24"/>
                <w:highlight w:val="none"/>
              </w:rPr>
              <w:t>无论任何理由选择</w:t>
            </w:r>
            <w:r>
              <w:rPr>
                <w:rFonts w:hint="eastAsia"/>
                <w:b/>
                <w:color w:val="auto"/>
                <w:sz w:val="24"/>
                <w:highlight w:val="none"/>
              </w:rPr>
              <w:t>放弃成交</w:t>
            </w:r>
            <w:r>
              <w:rPr>
                <w:b/>
                <w:color w:val="auto"/>
                <w:sz w:val="24"/>
                <w:highlight w:val="none"/>
              </w:rPr>
              <w:t>的，采购人将没收该</w:t>
            </w:r>
            <w:r>
              <w:rPr>
                <w:rFonts w:hint="eastAsia"/>
                <w:b/>
                <w:color w:val="auto"/>
                <w:sz w:val="24"/>
                <w:highlight w:val="none"/>
              </w:rPr>
              <w:t>报价</w:t>
            </w:r>
            <w:r>
              <w:rPr>
                <w:b/>
                <w:color w:val="auto"/>
                <w:sz w:val="24"/>
                <w:highlight w:val="none"/>
              </w:rPr>
              <w:t>人的报价保证金，</w:t>
            </w:r>
            <w:r>
              <w:rPr>
                <w:rFonts w:hAnsi="宋体"/>
                <w:b/>
                <w:color w:val="auto"/>
                <w:sz w:val="24"/>
                <w:highlight w:val="none"/>
              </w:rPr>
              <w:t>当即列入</w:t>
            </w:r>
            <w:r>
              <w:rPr>
                <w:rFonts w:hint="eastAsia" w:hAnsi="宋体"/>
                <w:b/>
                <w:color w:val="auto"/>
                <w:sz w:val="24"/>
                <w:highlight w:val="none"/>
              </w:rPr>
              <w:t>采购人</w:t>
            </w:r>
            <w:r>
              <w:rPr>
                <w:rFonts w:hAnsi="宋体"/>
                <w:b/>
                <w:color w:val="auto"/>
                <w:sz w:val="24"/>
                <w:highlight w:val="none"/>
              </w:rPr>
              <w:t>施工队伍信息库黑名单，</w:t>
            </w:r>
            <w:r>
              <w:rPr>
                <w:rFonts w:hint="eastAsia"/>
                <w:b/>
                <w:color w:val="auto"/>
                <w:sz w:val="24"/>
                <w:highlight w:val="none"/>
              </w:rPr>
              <w:t>成交</w:t>
            </w:r>
            <w:r>
              <w:rPr>
                <w:b/>
                <w:color w:val="auto"/>
                <w:sz w:val="24"/>
                <w:highlight w:val="none"/>
              </w:rPr>
              <w:t>人</w:t>
            </w:r>
            <w:r>
              <w:rPr>
                <w:rFonts w:hint="eastAsia"/>
                <w:b/>
                <w:color w:val="auto"/>
                <w:sz w:val="24"/>
                <w:highlight w:val="none"/>
              </w:rPr>
              <w:t>两</w:t>
            </w:r>
            <w:r>
              <w:rPr>
                <w:b/>
                <w:color w:val="auto"/>
                <w:sz w:val="24"/>
                <w:highlight w:val="none"/>
              </w:rPr>
              <w:t>年内不得参与采购人组织的采购活动。</w:t>
            </w:r>
          </w:p>
          <w:p>
            <w:pPr>
              <w:spacing w:line="300" w:lineRule="exact"/>
              <w:rPr>
                <w:b/>
                <w:color w:val="auto"/>
                <w:sz w:val="24"/>
                <w:highlight w:val="none"/>
              </w:rPr>
            </w:pPr>
            <w:r>
              <w:rPr>
                <w:rFonts w:hint="eastAsia"/>
                <w:b/>
                <w:color w:val="auto"/>
                <w:sz w:val="24"/>
                <w:highlight w:val="none"/>
                <w:lang w:val="en-US" w:eastAsia="zh-CN"/>
              </w:rPr>
              <w:t>2</w:t>
            </w:r>
            <w:r>
              <w:rPr>
                <w:rFonts w:hint="eastAsia"/>
                <w:bCs/>
                <w:color w:val="auto"/>
                <w:sz w:val="24"/>
                <w:highlight w:val="none"/>
              </w:rPr>
              <w:t>.</w:t>
            </w:r>
            <w:r>
              <w:rPr>
                <w:b/>
                <w:color w:val="auto"/>
                <w:sz w:val="24"/>
                <w:highlight w:val="none"/>
              </w:rPr>
              <w:t>保险：成交人应按</w:t>
            </w:r>
            <w:r>
              <w:rPr>
                <w:rFonts w:hint="eastAsia"/>
                <w:b/>
                <w:color w:val="auto"/>
                <w:sz w:val="24"/>
                <w:highlight w:val="none"/>
              </w:rPr>
              <w:t>采购文件中</w:t>
            </w:r>
            <w:r>
              <w:rPr>
                <w:b/>
                <w:color w:val="auto"/>
                <w:sz w:val="24"/>
                <w:highlight w:val="none"/>
              </w:rPr>
              <w:t>要求</w:t>
            </w:r>
            <w:r>
              <w:rPr>
                <w:rFonts w:hint="eastAsia"/>
                <w:b/>
                <w:color w:val="auto"/>
                <w:sz w:val="24"/>
                <w:highlight w:val="none"/>
              </w:rPr>
              <w:t>购买保险，</w:t>
            </w:r>
            <w:r>
              <w:rPr>
                <w:b/>
                <w:color w:val="auto"/>
                <w:sz w:val="24"/>
                <w:highlight w:val="none"/>
              </w:rPr>
              <w:t>每个人保额应大于</w:t>
            </w:r>
            <w:r>
              <w:rPr>
                <w:rFonts w:hint="eastAsia"/>
                <w:b/>
                <w:color w:val="auto"/>
                <w:sz w:val="24"/>
                <w:highlight w:val="none"/>
              </w:rPr>
              <w:t>1</w:t>
            </w:r>
            <w:r>
              <w:rPr>
                <w:b/>
                <w:color w:val="auto"/>
                <w:sz w:val="24"/>
                <w:highlight w:val="none"/>
              </w:rPr>
              <w:t>50万元</w:t>
            </w:r>
            <w:r>
              <w:rPr>
                <w:rFonts w:hint="eastAsia"/>
                <w:b/>
                <w:color w:val="auto"/>
                <w:sz w:val="24"/>
                <w:highlight w:val="none"/>
              </w:rPr>
              <w:t>，并</w:t>
            </w:r>
            <w:r>
              <w:rPr>
                <w:b/>
                <w:color w:val="auto"/>
                <w:sz w:val="24"/>
                <w:highlight w:val="none"/>
              </w:rPr>
              <w:t>自行为所有作业人员办理人身意外和工伤保险，支付保险费用，每个人保额应大于50万元。</w:t>
            </w:r>
          </w:p>
          <w:p>
            <w:pPr>
              <w:spacing w:line="300" w:lineRule="exact"/>
              <w:rPr>
                <w:rFonts w:hint="eastAsia"/>
                <w:color w:val="auto"/>
                <w:sz w:val="24"/>
                <w:highlight w:val="none"/>
              </w:rPr>
            </w:pPr>
            <w:r>
              <w:rPr>
                <w:rFonts w:hint="eastAsia"/>
                <w:color w:val="auto"/>
                <w:sz w:val="24"/>
                <w:highlight w:val="none"/>
                <w:lang w:val="en-US" w:eastAsia="zh-CN"/>
              </w:rPr>
              <w:t>3</w:t>
            </w:r>
            <w:r>
              <w:rPr>
                <w:rFonts w:hint="eastAsia"/>
                <w:color w:val="auto"/>
                <w:sz w:val="24"/>
                <w:highlight w:val="none"/>
              </w:rPr>
              <w:t>.本工程不得分包或转包。</w:t>
            </w:r>
          </w:p>
          <w:p>
            <w:pPr>
              <w:spacing w:line="300" w:lineRule="exact"/>
              <w:rPr>
                <w:rFonts w:hint="eastAsia"/>
                <w:color w:val="auto"/>
                <w:sz w:val="24"/>
                <w:highlight w:val="none"/>
              </w:rPr>
            </w:pPr>
            <w:r>
              <w:rPr>
                <w:rFonts w:hint="eastAsia"/>
                <w:color w:val="auto"/>
                <w:sz w:val="24"/>
                <w:highlight w:val="none"/>
                <w:lang w:val="en-US" w:eastAsia="zh-CN"/>
              </w:rPr>
              <w:t>4</w:t>
            </w:r>
            <w:r>
              <w:rPr>
                <w:rFonts w:hint="eastAsia"/>
                <w:color w:val="auto"/>
                <w:sz w:val="24"/>
                <w:highlight w:val="none"/>
              </w:rPr>
              <w:t>.本项目施工安全布控需严格按照</w:t>
            </w:r>
            <w:r>
              <w:rPr>
                <w:rFonts w:hint="eastAsia"/>
                <w:color w:val="auto"/>
                <w:sz w:val="24"/>
                <w:highlight w:val="none"/>
                <w:lang w:val="en-US" w:eastAsia="zh-CN"/>
              </w:rPr>
              <w:t>海事局、</w:t>
            </w:r>
            <w:r>
              <w:rPr>
                <w:rFonts w:hint="eastAsia"/>
                <w:color w:val="auto"/>
                <w:sz w:val="24"/>
                <w:highlight w:val="none"/>
              </w:rPr>
              <w:t>高速交警、交通执法等部门审批的交通管控方案实施。</w:t>
            </w:r>
          </w:p>
        </w:tc>
      </w:tr>
    </w:tbl>
    <w:p>
      <w:pPr>
        <w:tabs>
          <w:tab w:val="left" w:pos="0"/>
          <w:tab w:val="left" w:pos="567"/>
          <w:tab w:val="left" w:pos="993"/>
          <w:tab w:val="left" w:pos="1134"/>
        </w:tabs>
        <w:snapToGrid w:val="0"/>
        <w:spacing w:line="300" w:lineRule="auto"/>
        <w:jc w:val="center"/>
        <w:outlineLvl w:val="1"/>
        <w:rPr>
          <w:rFonts w:hint="eastAsia" w:ascii="仿宋_GB2312" w:eastAsia="仿宋_GB2312"/>
          <w:b/>
          <w:color w:val="auto"/>
          <w:sz w:val="28"/>
          <w:szCs w:val="28"/>
          <w:highlight w:val="none"/>
        </w:rPr>
      </w:pPr>
      <w:r>
        <w:rPr>
          <w:color w:val="auto"/>
          <w:highlight w:val="none"/>
        </w:rPr>
        <w:br w:type="page"/>
      </w:r>
      <w:r>
        <w:rPr>
          <w:rFonts w:hint="eastAsia" w:ascii="仿宋_GB2312" w:eastAsia="仿宋_GB2312"/>
          <w:b/>
          <w:color w:val="auto"/>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hint="eastAsia" w:ascii="宋体" w:hAnsi="宋体"/>
          <w:color w:val="auto"/>
          <w:szCs w:val="21"/>
          <w:highlight w:val="none"/>
        </w:rPr>
      </w:pPr>
      <w:r>
        <w:rPr>
          <w:rFonts w:hint="eastAsia" w:ascii="宋体" w:hAnsi="宋体"/>
          <w:color w:val="auto"/>
          <w:szCs w:val="21"/>
          <w:highlight w:val="none"/>
        </w:rPr>
        <w:t>施工队伍：                                                        工程名称：</w:t>
      </w:r>
    </w:p>
    <w:tbl>
      <w:tblPr>
        <w:tblStyle w:val="11"/>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序号</w:t>
            </w:r>
          </w:p>
        </w:tc>
        <w:tc>
          <w:tcPr>
            <w:tcW w:w="75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项目</w:t>
            </w:r>
          </w:p>
        </w:tc>
        <w:tc>
          <w:tcPr>
            <w:tcW w:w="557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标准</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标准（分）</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得分（分）</w:t>
            </w:r>
          </w:p>
        </w:tc>
        <w:tc>
          <w:tcPr>
            <w:tcW w:w="7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履约能力</w:t>
            </w:r>
          </w:p>
        </w:tc>
        <w:tc>
          <w:tcPr>
            <w:tcW w:w="5572" w:type="dxa"/>
            <w:tcBorders>
              <w:top w:val="nil"/>
              <w:left w:val="nil"/>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r>
              <w:rPr>
                <w:rFonts w:hint="eastAsia"/>
                <w:color w:val="auto"/>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r>
              <w:rPr>
                <w:rFonts w:hint="eastAsia"/>
                <w:color w:val="auto"/>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r>
              <w:rPr>
                <w:color w:val="auto"/>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noWrap w:val="0"/>
            <w:vAlign w:val="center"/>
          </w:tcPr>
          <w:p>
            <w:pPr>
              <w:widowControl/>
              <w:spacing w:line="300" w:lineRule="exact"/>
              <w:jc w:val="center"/>
              <w:rPr>
                <w:rFonts w:hint="eastAsia"/>
                <w:color w:val="auto"/>
                <w:kern w:val="0"/>
                <w:sz w:val="20"/>
                <w:szCs w:val="20"/>
                <w:highlight w:val="none"/>
              </w:rPr>
            </w:pPr>
            <w:r>
              <w:rPr>
                <w:rFonts w:hint="eastAsia"/>
                <w:color w:val="auto"/>
                <w:kern w:val="0"/>
                <w:sz w:val="20"/>
                <w:szCs w:val="20"/>
                <w:highlight w:val="none"/>
              </w:rPr>
              <w:t>2</w:t>
            </w:r>
          </w:p>
        </w:tc>
        <w:tc>
          <w:tcPr>
            <w:tcW w:w="756"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现场管理</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1</w:t>
            </w:r>
            <w:r>
              <w:rPr>
                <w:rStyle w:val="16"/>
                <w:rFonts w:hint="default"/>
                <w:color w:val="auto"/>
                <w:sz w:val="20"/>
                <w:szCs w:val="20"/>
                <w:highlight w:val="none"/>
                <w:lang w:bidi="ar"/>
              </w:rPr>
              <w:t>、不服从业主、监理和项目技术人员管理，扣</w:t>
            </w:r>
            <w:r>
              <w:rPr>
                <w:rStyle w:val="17"/>
                <w:color w:val="auto"/>
                <w:sz w:val="20"/>
                <w:szCs w:val="20"/>
                <w:highlight w:val="none"/>
                <w:lang w:bidi="ar"/>
              </w:rPr>
              <w:t>1</w:t>
            </w:r>
            <w:r>
              <w:rPr>
                <w:rStyle w:val="16"/>
                <w:rFonts w:hint="default"/>
                <w:color w:val="auto"/>
                <w:sz w:val="20"/>
                <w:szCs w:val="20"/>
                <w:highlight w:val="none"/>
                <w:lang w:bidi="ar"/>
              </w:rPr>
              <w:t>分</w:t>
            </w:r>
            <w:r>
              <w:rPr>
                <w:rStyle w:val="17"/>
                <w:color w:val="auto"/>
                <w:sz w:val="20"/>
                <w:szCs w:val="20"/>
                <w:highlight w:val="none"/>
                <w:lang w:bidi="ar"/>
              </w:rPr>
              <w:t>/</w:t>
            </w:r>
            <w:r>
              <w:rPr>
                <w:rStyle w:val="16"/>
                <w:rFonts w:hint="default"/>
                <w:color w:val="auto"/>
                <w:sz w:val="20"/>
                <w:szCs w:val="20"/>
                <w:highlight w:val="none"/>
                <w:lang w:bidi="ar"/>
              </w:rPr>
              <w:t>次。</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rFonts w:hint="eastAsia"/>
                <w:color w:val="auto"/>
                <w:kern w:val="0"/>
                <w:sz w:val="20"/>
                <w:szCs w:val="20"/>
                <w:highlight w:val="none"/>
              </w:rPr>
            </w:pPr>
            <w:r>
              <w:rPr>
                <w:rFonts w:hint="eastAsia"/>
                <w:color w:val="auto"/>
                <w:kern w:val="0"/>
                <w:sz w:val="20"/>
                <w:szCs w:val="20"/>
                <w:highlight w:val="none"/>
              </w:rPr>
              <w:t>5</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p>
        </w:tc>
        <w:tc>
          <w:tcPr>
            <w:tcW w:w="717"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center"/>
              <w:rPr>
                <w:rFonts w:hint="eastAsia"/>
                <w:color w:val="auto"/>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center"/>
              <w:rPr>
                <w:rFonts w:hint="eastAsia"/>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rStyle w:val="17"/>
                <w:color w:val="auto"/>
                <w:sz w:val="20"/>
                <w:szCs w:val="20"/>
                <w:highlight w:val="none"/>
                <w:lang w:bidi="ar"/>
              </w:rPr>
              <w:t>2</w:t>
            </w:r>
            <w:r>
              <w:rPr>
                <w:rStyle w:val="18"/>
                <w:rFonts w:hint="default"/>
                <w:color w:val="auto"/>
                <w:sz w:val="20"/>
                <w:szCs w:val="20"/>
                <w:highlight w:val="none"/>
                <w:lang w:bidi="ar"/>
              </w:rPr>
              <w:t>、现场施工场地不规范，不满足文明施工要求，扣</w:t>
            </w:r>
            <w:r>
              <w:rPr>
                <w:rStyle w:val="17"/>
                <w:color w:val="auto"/>
                <w:sz w:val="20"/>
                <w:szCs w:val="20"/>
                <w:highlight w:val="none"/>
                <w:lang w:bidi="ar"/>
              </w:rPr>
              <w:t>1</w:t>
            </w:r>
            <w:r>
              <w:rPr>
                <w:rStyle w:val="18"/>
                <w:rFonts w:hint="default"/>
                <w:color w:val="auto"/>
                <w:sz w:val="20"/>
                <w:szCs w:val="20"/>
                <w:highlight w:val="none"/>
                <w:lang w:bidi="ar"/>
              </w:rPr>
              <w:t>分</w:t>
            </w:r>
            <w:r>
              <w:rPr>
                <w:rStyle w:val="17"/>
                <w:color w:val="auto"/>
                <w:sz w:val="20"/>
                <w:szCs w:val="20"/>
                <w:highlight w:val="none"/>
                <w:lang w:bidi="ar"/>
              </w:rPr>
              <w:t>/</w:t>
            </w:r>
            <w:r>
              <w:rPr>
                <w:rStyle w:val="18"/>
                <w:rFonts w:hint="default"/>
                <w:color w:val="auto"/>
                <w:sz w:val="20"/>
                <w:szCs w:val="20"/>
                <w:highlight w:val="none"/>
                <w:lang w:bidi="ar"/>
              </w:rPr>
              <w:t>次。</w:t>
            </w:r>
          </w:p>
        </w:tc>
        <w:tc>
          <w:tcPr>
            <w:tcW w:w="716" w:type="dxa"/>
            <w:vMerge w:val="continue"/>
            <w:tcBorders>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rStyle w:val="17"/>
                <w:color w:val="auto"/>
                <w:sz w:val="20"/>
                <w:szCs w:val="20"/>
                <w:highlight w:val="none"/>
                <w:lang w:bidi="ar"/>
              </w:rPr>
              <w:t>3</w:t>
            </w:r>
            <w:r>
              <w:rPr>
                <w:rStyle w:val="18"/>
                <w:rFonts w:hint="default"/>
                <w:color w:val="auto"/>
                <w:sz w:val="20"/>
                <w:szCs w:val="20"/>
                <w:highlight w:val="none"/>
                <w:lang w:bidi="ar"/>
              </w:rPr>
              <w:t>、不配合项目部召开会议、培训等管理工作，扣</w:t>
            </w:r>
            <w:r>
              <w:rPr>
                <w:rStyle w:val="17"/>
                <w:color w:val="auto"/>
                <w:sz w:val="20"/>
                <w:szCs w:val="20"/>
                <w:highlight w:val="none"/>
                <w:lang w:bidi="ar"/>
              </w:rPr>
              <w:t>2</w:t>
            </w:r>
            <w:r>
              <w:rPr>
                <w:rStyle w:val="18"/>
                <w:rFonts w:hint="default"/>
                <w:color w:val="auto"/>
                <w:sz w:val="20"/>
                <w:szCs w:val="20"/>
                <w:highlight w:val="none"/>
                <w:lang w:bidi="ar"/>
              </w:rPr>
              <w:t>分/次。</w:t>
            </w: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noWrap w:val="0"/>
            <w:vAlign w:val="center"/>
          </w:tcPr>
          <w:p>
            <w:pPr>
              <w:widowControl/>
              <w:spacing w:line="300" w:lineRule="exact"/>
              <w:jc w:val="center"/>
              <w:rPr>
                <w:rFonts w:hint="eastAsia"/>
                <w:color w:val="auto"/>
                <w:kern w:val="0"/>
                <w:sz w:val="20"/>
                <w:szCs w:val="20"/>
                <w:highlight w:val="none"/>
              </w:rPr>
            </w:pPr>
            <w:r>
              <w:rPr>
                <w:rFonts w:hint="eastAsia"/>
                <w:color w:val="auto"/>
                <w:kern w:val="0"/>
                <w:sz w:val="20"/>
                <w:szCs w:val="20"/>
                <w:highlight w:val="none"/>
              </w:rPr>
              <w:t>3</w:t>
            </w:r>
          </w:p>
        </w:tc>
        <w:tc>
          <w:tcPr>
            <w:tcW w:w="756"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xml:space="preserve">安全及文明 </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1</w:t>
            </w:r>
            <w:r>
              <w:rPr>
                <w:rFonts w:hint="eastAsia" w:ascii="宋体" w:hAnsi="宋体" w:cs="宋体"/>
                <w:color w:val="auto"/>
                <w:kern w:val="0"/>
                <w:sz w:val="20"/>
                <w:szCs w:val="20"/>
                <w:highlight w:val="none"/>
                <w:lang w:bidi="ar"/>
              </w:rPr>
              <w:t>、分包人应遵守养护公司出台的《高速公路安全布控标准化指南》规定，保障施工安全，如果发现违反相关规定每次扣</w:t>
            </w:r>
            <w:r>
              <w:rPr>
                <w:color w:val="auto"/>
                <w:kern w:val="0"/>
                <w:sz w:val="20"/>
                <w:szCs w:val="20"/>
                <w:highlight w:val="none"/>
                <w:lang w:bidi="ar"/>
              </w:rPr>
              <w:t>1</w:t>
            </w:r>
            <w:r>
              <w:rPr>
                <w:rFonts w:hint="eastAsia" w:ascii="宋体" w:hAnsi="宋体" w:cs="宋体"/>
                <w:color w:val="auto"/>
                <w:kern w:val="0"/>
                <w:sz w:val="20"/>
                <w:szCs w:val="20"/>
                <w:highlight w:val="none"/>
                <w:lang w:bidi="ar"/>
              </w:rPr>
              <w:t>分。</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 xml:space="preserve"> 2</w:t>
            </w:r>
            <w:r>
              <w:rPr>
                <w:rFonts w:hint="eastAsia" w:ascii="宋体" w:hAnsi="宋体" w:cs="宋体"/>
                <w:color w:val="auto"/>
                <w:kern w:val="0"/>
                <w:sz w:val="20"/>
                <w:szCs w:val="20"/>
                <w:highlight w:val="none"/>
                <w:lang w:bidi="ar"/>
              </w:rPr>
              <w:t>、特种工作人员，无证上岗的，每人扣</w:t>
            </w:r>
            <w:r>
              <w:rPr>
                <w:color w:val="auto"/>
                <w:kern w:val="0"/>
                <w:sz w:val="20"/>
                <w:szCs w:val="20"/>
                <w:highlight w:val="none"/>
                <w:lang w:bidi="ar"/>
              </w:rPr>
              <w:t>2</w:t>
            </w:r>
            <w:r>
              <w:rPr>
                <w:rFonts w:hint="eastAsia" w:ascii="宋体" w:hAnsi="宋体" w:cs="宋体"/>
                <w:color w:val="auto"/>
                <w:kern w:val="0"/>
                <w:sz w:val="20"/>
                <w:szCs w:val="20"/>
                <w:highlight w:val="none"/>
                <w:lang w:bidi="ar"/>
              </w:rPr>
              <w:t>分，并责令更换无证人员。</w:t>
            </w:r>
            <w:r>
              <w:rPr>
                <w:color w:val="auto"/>
                <w:kern w:val="0"/>
                <w:sz w:val="20"/>
                <w:szCs w:val="20"/>
                <w:highlight w:val="none"/>
                <w:lang w:bidi="ar"/>
              </w:rPr>
              <w:t xml:space="preserve"> </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0"/>
                <w:szCs w:val="20"/>
                <w:highlight w:val="none"/>
                <w:lang w:bidi="ar"/>
              </w:rPr>
            </w:pPr>
            <w:r>
              <w:rPr>
                <w:color w:val="auto"/>
                <w:kern w:val="0"/>
                <w:sz w:val="20"/>
                <w:szCs w:val="20"/>
                <w:highlight w:val="none"/>
                <w:lang w:bidi="ar"/>
              </w:rPr>
              <w:t>3</w:t>
            </w:r>
            <w:r>
              <w:rPr>
                <w:rFonts w:hint="eastAsia" w:ascii="宋体" w:hAnsi="宋体" w:cs="宋体"/>
                <w:color w:val="auto"/>
                <w:kern w:val="0"/>
                <w:sz w:val="20"/>
                <w:szCs w:val="20"/>
                <w:highlight w:val="none"/>
                <w:lang w:bidi="ar"/>
              </w:rPr>
              <w:t>、分包单位人员有如下情况之一者，每人每次扣</w:t>
            </w:r>
            <w:r>
              <w:rPr>
                <w:color w:val="auto"/>
                <w:kern w:val="0"/>
                <w:sz w:val="20"/>
                <w:szCs w:val="20"/>
                <w:highlight w:val="none"/>
                <w:lang w:bidi="ar"/>
              </w:rPr>
              <w:t>1</w:t>
            </w:r>
            <w:r>
              <w:rPr>
                <w:rFonts w:hint="eastAsia" w:ascii="宋体" w:hAnsi="宋体" w:cs="宋体"/>
                <w:color w:val="auto"/>
                <w:kern w:val="0"/>
                <w:sz w:val="20"/>
                <w:szCs w:val="20"/>
                <w:highlight w:val="none"/>
                <w:lang w:bidi="ar"/>
              </w:rPr>
              <w:t>分。</w:t>
            </w:r>
          </w:p>
          <w:p>
            <w:pPr>
              <w:widowControl/>
              <w:jc w:val="left"/>
              <w:textAlignment w:val="center"/>
              <w:rPr>
                <w:rFonts w:hint="eastAsia" w:ascii="宋体" w:hAnsi="宋体" w:cs="宋体"/>
                <w:color w:val="auto"/>
                <w:kern w:val="0"/>
                <w:sz w:val="20"/>
                <w:szCs w:val="20"/>
                <w:highlight w:val="none"/>
                <w:lang w:bidi="ar"/>
              </w:rPr>
            </w:pPr>
            <w:r>
              <w:rPr>
                <w:color w:val="auto"/>
                <w:kern w:val="0"/>
                <w:sz w:val="20"/>
                <w:szCs w:val="20"/>
                <w:highlight w:val="none"/>
                <w:lang w:bidi="ar"/>
              </w:rPr>
              <w:t>1)</w:t>
            </w:r>
            <w:r>
              <w:rPr>
                <w:rFonts w:hint="eastAsia" w:ascii="宋体" w:hAnsi="宋体" w:cs="宋体"/>
                <w:color w:val="auto"/>
                <w:kern w:val="0"/>
                <w:sz w:val="20"/>
                <w:szCs w:val="20"/>
                <w:highlight w:val="none"/>
                <w:lang w:bidi="ar"/>
              </w:rPr>
              <w:t>违章指挥，强令施工人员违章作业者。</w:t>
            </w:r>
          </w:p>
          <w:p>
            <w:pPr>
              <w:widowControl/>
              <w:jc w:val="left"/>
              <w:textAlignment w:val="center"/>
              <w:rPr>
                <w:rFonts w:hint="eastAsia" w:ascii="宋体" w:hAnsi="宋体" w:cs="宋体"/>
                <w:color w:val="auto"/>
                <w:kern w:val="0"/>
                <w:sz w:val="20"/>
                <w:szCs w:val="20"/>
                <w:highlight w:val="none"/>
                <w:lang w:bidi="ar"/>
              </w:rPr>
            </w:pPr>
            <w:r>
              <w:rPr>
                <w:color w:val="auto"/>
                <w:kern w:val="0"/>
                <w:sz w:val="20"/>
                <w:szCs w:val="20"/>
                <w:highlight w:val="none"/>
                <w:lang w:bidi="ar"/>
              </w:rPr>
              <w:t>2)</w:t>
            </w:r>
            <w:r>
              <w:rPr>
                <w:rFonts w:hint="eastAsia" w:ascii="宋体" w:hAnsi="宋体" w:cs="宋体"/>
                <w:color w:val="auto"/>
                <w:kern w:val="0"/>
                <w:sz w:val="20"/>
                <w:szCs w:val="20"/>
                <w:highlight w:val="none"/>
                <w:lang w:bidi="ar"/>
              </w:rPr>
              <w:t>不遵守安全生产技术操作规程，擅离职守者。</w:t>
            </w:r>
          </w:p>
          <w:p>
            <w:pPr>
              <w:widowControl/>
              <w:jc w:val="left"/>
              <w:textAlignment w:val="center"/>
              <w:rPr>
                <w:rFonts w:hint="eastAsia" w:ascii="宋体" w:hAnsi="宋体" w:cs="宋体"/>
                <w:color w:val="auto"/>
                <w:kern w:val="0"/>
                <w:sz w:val="20"/>
                <w:szCs w:val="20"/>
                <w:highlight w:val="none"/>
                <w:lang w:bidi="ar"/>
              </w:rPr>
            </w:pPr>
            <w:r>
              <w:rPr>
                <w:color w:val="auto"/>
                <w:kern w:val="0"/>
                <w:sz w:val="20"/>
                <w:szCs w:val="20"/>
                <w:highlight w:val="none"/>
                <w:lang w:bidi="ar"/>
              </w:rPr>
              <w:t>3)</w:t>
            </w:r>
            <w:r>
              <w:rPr>
                <w:rFonts w:hint="eastAsia" w:ascii="宋体" w:hAnsi="宋体" w:cs="宋体"/>
                <w:color w:val="auto"/>
                <w:kern w:val="0"/>
                <w:sz w:val="20"/>
                <w:szCs w:val="20"/>
                <w:highlight w:val="none"/>
                <w:lang w:bidi="ar"/>
              </w:rPr>
              <w:t>违反劳动纪律，不坚守工作岗位，擅离职守者。</w:t>
            </w:r>
          </w:p>
          <w:p>
            <w:pPr>
              <w:widowControl/>
              <w:jc w:val="left"/>
              <w:textAlignment w:val="center"/>
              <w:rPr>
                <w:rFonts w:hint="eastAsia" w:ascii="宋体" w:hAnsi="宋体" w:cs="宋体"/>
                <w:color w:val="auto"/>
                <w:kern w:val="0"/>
                <w:sz w:val="20"/>
                <w:szCs w:val="20"/>
                <w:highlight w:val="none"/>
                <w:lang w:bidi="ar"/>
              </w:rPr>
            </w:pPr>
            <w:r>
              <w:rPr>
                <w:color w:val="auto"/>
                <w:kern w:val="0"/>
                <w:sz w:val="20"/>
                <w:szCs w:val="20"/>
                <w:highlight w:val="none"/>
                <w:lang w:bidi="ar"/>
              </w:rPr>
              <w:t>4)</w:t>
            </w:r>
            <w:r>
              <w:rPr>
                <w:rFonts w:hint="eastAsia" w:ascii="宋体" w:hAnsi="宋体" w:cs="宋体"/>
                <w:color w:val="auto"/>
                <w:kern w:val="0"/>
                <w:sz w:val="20"/>
                <w:szCs w:val="20"/>
                <w:highlight w:val="none"/>
                <w:lang w:bidi="ar"/>
              </w:rPr>
              <w:t>发现事故隐患苗头，末采取积极有效措施及时整改者。</w:t>
            </w:r>
          </w:p>
          <w:p>
            <w:pPr>
              <w:widowControl/>
              <w:jc w:val="left"/>
              <w:textAlignment w:val="center"/>
              <w:rPr>
                <w:rFonts w:hint="eastAsia" w:ascii="宋体" w:hAnsi="宋体" w:cs="宋体"/>
                <w:color w:val="auto"/>
                <w:kern w:val="0"/>
                <w:sz w:val="20"/>
                <w:szCs w:val="20"/>
                <w:highlight w:val="none"/>
                <w:lang w:bidi="ar"/>
              </w:rPr>
            </w:pPr>
            <w:r>
              <w:rPr>
                <w:color w:val="auto"/>
                <w:kern w:val="0"/>
                <w:sz w:val="20"/>
                <w:szCs w:val="20"/>
                <w:highlight w:val="none"/>
                <w:lang w:bidi="ar"/>
              </w:rPr>
              <w:t>5)</w:t>
            </w:r>
            <w:r>
              <w:rPr>
                <w:rFonts w:hint="eastAsia" w:ascii="宋体" w:hAnsi="宋体" w:cs="宋体"/>
                <w:color w:val="auto"/>
                <w:kern w:val="0"/>
                <w:sz w:val="20"/>
                <w:szCs w:val="20"/>
                <w:highlight w:val="none"/>
                <w:lang w:bidi="ar"/>
              </w:rPr>
              <w:t>发生事故隐瞒不报告，或隐瞒事故真相，或末保护好事故现场者。</w:t>
            </w:r>
          </w:p>
          <w:p>
            <w:pPr>
              <w:widowControl/>
              <w:jc w:val="left"/>
              <w:textAlignment w:val="center"/>
              <w:rPr>
                <w:rFonts w:hint="eastAsia" w:ascii="宋体" w:hAnsi="宋体" w:cs="宋体"/>
                <w:color w:val="auto"/>
                <w:kern w:val="0"/>
                <w:sz w:val="20"/>
                <w:szCs w:val="20"/>
                <w:highlight w:val="none"/>
                <w:lang w:bidi="ar"/>
              </w:rPr>
            </w:pPr>
            <w:r>
              <w:rPr>
                <w:color w:val="auto"/>
                <w:kern w:val="0"/>
                <w:sz w:val="20"/>
                <w:szCs w:val="20"/>
                <w:highlight w:val="none"/>
                <w:lang w:bidi="ar"/>
              </w:rPr>
              <w:t>6)</w:t>
            </w:r>
            <w:r>
              <w:rPr>
                <w:rFonts w:hint="eastAsia" w:ascii="宋体" w:hAnsi="宋体" w:cs="宋体"/>
                <w:color w:val="auto"/>
                <w:kern w:val="0"/>
                <w:sz w:val="20"/>
                <w:szCs w:val="20"/>
                <w:highlight w:val="none"/>
                <w:lang w:bidi="ar"/>
              </w:rPr>
              <w:t>采购安全生产用品不符合使用质量要求者。</w:t>
            </w:r>
          </w:p>
          <w:p>
            <w:pPr>
              <w:widowControl/>
              <w:jc w:val="left"/>
              <w:textAlignment w:val="center"/>
              <w:rPr>
                <w:rFonts w:hint="eastAsia" w:ascii="宋体" w:hAnsi="宋体" w:cs="宋体"/>
                <w:color w:val="auto"/>
                <w:kern w:val="0"/>
                <w:sz w:val="20"/>
                <w:szCs w:val="20"/>
                <w:highlight w:val="none"/>
                <w:lang w:bidi="ar"/>
              </w:rPr>
            </w:pPr>
            <w:r>
              <w:rPr>
                <w:color w:val="auto"/>
                <w:kern w:val="0"/>
                <w:sz w:val="20"/>
                <w:szCs w:val="20"/>
                <w:highlight w:val="none"/>
                <w:lang w:bidi="ar"/>
              </w:rPr>
              <w:t>7)</w:t>
            </w:r>
            <w:r>
              <w:rPr>
                <w:rFonts w:hint="eastAsia" w:ascii="宋体" w:hAnsi="宋体" w:cs="宋体"/>
                <w:color w:val="auto"/>
                <w:kern w:val="0"/>
                <w:sz w:val="20"/>
                <w:szCs w:val="20"/>
                <w:highlight w:val="none"/>
                <w:lang w:bidi="ar"/>
              </w:rPr>
              <w:t>对上级有关文件精神及安全会议内容不作及时传达落实，造成安全生产工作脱节者。</w:t>
            </w:r>
          </w:p>
          <w:p>
            <w:pPr>
              <w:widowControl/>
              <w:jc w:val="left"/>
              <w:textAlignment w:val="center"/>
              <w:rPr>
                <w:rFonts w:hint="eastAsia" w:ascii="宋体" w:hAnsi="宋体" w:cs="宋体"/>
                <w:color w:val="auto"/>
                <w:kern w:val="0"/>
                <w:sz w:val="20"/>
                <w:szCs w:val="20"/>
                <w:highlight w:val="none"/>
                <w:lang w:bidi="ar"/>
              </w:rPr>
            </w:pPr>
            <w:r>
              <w:rPr>
                <w:color w:val="auto"/>
                <w:kern w:val="0"/>
                <w:sz w:val="20"/>
                <w:szCs w:val="20"/>
                <w:highlight w:val="none"/>
                <w:lang w:bidi="ar"/>
              </w:rPr>
              <w:t>8)</w:t>
            </w:r>
            <w:r>
              <w:rPr>
                <w:rFonts w:hint="eastAsia" w:ascii="宋体" w:hAnsi="宋体" w:cs="宋体"/>
                <w:color w:val="auto"/>
                <w:kern w:val="0"/>
                <w:sz w:val="20"/>
                <w:szCs w:val="20"/>
                <w:highlight w:val="none"/>
                <w:lang w:bidi="ar"/>
              </w:rPr>
              <w:t>无证驾驶、酒后开车，疲劳驾驶机车者。</w:t>
            </w:r>
          </w:p>
          <w:p>
            <w:pPr>
              <w:widowControl/>
              <w:jc w:val="left"/>
              <w:textAlignment w:val="center"/>
              <w:rPr>
                <w:rFonts w:hint="eastAsia" w:ascii="宋体" w:hAnsi="宋体" w:cs="宋体"/>
                <w:color w:val="auto"/>
                <w:kern w:val="0"/>
                <w:sz w:val="20"/>
                <w:szCs w:val="20"/>
                <w:highlight w:val="none"/>
                <w:lang w:bidi="ar"/>
              </w:rPr>
            </w:pPr>
            <w:r>
              <w:rPr>
                <w:color w:val="auto"/>
                <w:kern w:val="0"/>
                <w:sz w:val="20"/>
                <w:szCs w:val="20"/>
                <w:highlight w:val="none"/>
                <w:lang w:bidi="ar"/>
              </w:rPr>
              <w:t>9)</w:t>
            </w:r>
            <w:r>
              <w:rPr>
                <w:rFonts w:hint="eastAsia" w:ascii="宋体" w:hAnsi="宋体" w:cs="宋体"/>
                <w:color w:val="auto"/>
                <w:kern w:val="0"/>
                <w:sz w:val="20"/>
                <w:szCs w:val="20"/>
                <w:highlight w:val="none"/>
                <w:lang w:bidi="ar"/>
              </w:rPr>
              <w:t>上路未配带安全防护器</w:t>
            </w:r>
            <w:r>
              <w:rPr>
                <w:color w:val="auto"/>
                <w:kern w:val="0"/>
                <w:sz w:val="20"/>
                <w:szCs w:val="20"/>
                <w:highlight w:val="none"/>
                <w:lang w:bidi="ar"/>
              </w:rPr>
              <w:t>(</w:t>
            </w:r>
            <w:r>
              <w:rPr>
                <w:rFonts w:hint="eastAsia" w:ascii="宋体" w:hAnsi="宋体" w:cs="宋体"/>
                <w:color w:val="auto"/>
                <w:kern w:val="0"/>
                <w:sz w:val="20"/>
                <w:szCs w:val="20"/>
                <w:highlight w:val="none"/>
                <w:lang w:bidi="ar"/>
              </w:rPr>
              <w:t>包括安全标志服</w:t>
            </w:r>
            <w:r>
              <w:rPr>
                <w:color w:val="auto"/>
                <w:kern w:val="0"/>
                <w:sz w:val="20"/>
                <w:szCs w:val="20"/>
                <w:highlight w:val="none"/>
                <w:lang w:bidi="ar"/>
              </w:rPr>
              <w:t>\</w:t>
            </w:r>
            <w:r>
              <w:rPr>
                <w:rFonts w:hint="eastAsia" w:ascii="宋体" w:hAnsi="宋体" w:cs="宋体"/>
                <w:color w:val="auto"/>
                <w:kern w:val="0"/>
                <w:sz w:val="20"/>
                <w:szCs w:val="20"/>
                <w:highlight w:val="none"/>
                <w:lang w:bidi="ar"/>
              </w:rPr>
              <w:t>反光背心等</w:t>
            </w:r>
            <w:r>
              <w:rPr>
                <w:color w:val="auto"/>
                <w:kern w:val="0"/>
                <w:sz w:val="20"/>
                <w:szCs w:val="20"/>
                <w:highlight w:val="none"/>
                <w:lang w:bidi="ar"/>
              </w:rPr>
              <w:t>)</w:t>
            </w:r>
            <w:r>
              <w:rPr>
                <w:rFonts w:hint="eastAsia" w:ascii="宋体" w:hAnsi="宋体" w:cs="宋体"/>
                <w:color w:val="auto"/>
                <w:kern w:val="0"/>
                <w:sz w:val="20"/>
                <w:szCs w:val="20"/>
                <w:highlight w:val="none"/>
                <w:lang w:bidi="ar"/>
              </w:rPr>
              <w:t>具者。专业分包单位有如下情况之一者，每人每次扣</w:t>
            </w:r>
            <w:r>
              <w:rPr>
                <w:color w:val="auto"/>
                <w:kern w:val="0"/>
                <w:sz w:val="20"/>
                <w:szCs w:val="20"/>
                <w:highlight w:val="none"/>
                <w:lang w:bidi="ar"/>
              </w:rPr>
              <w:t>1</w:t>
            </w:r>
            <w:r>
              <w:rPr>
                <w:rFonts w:hint="eastAsia" w:ascii="宋体" w:hAnsi="宋体" w:cs="宋体"/>
                <w:color w:val="auto"/>
                <w:kern w:val="0"/>
                <w:sz w:val="20"/>
                <w:szCs w:val="20"/>
                <w:highlight w:val="none"/>
                <w:lang w:bidi="ar"/>
              </w:rPr>
              <w:t>分。</w:t>
            </w:r>
          </w:p>
          <w:p>
            <w:pPr>
              <w:widowControl/>
              <w:jc w:val="left"/>
              <w:textAlignment w:val="center"/>
              <w:rPr>
                <w:rFonts w:hint="eastAsia" w:ascii="宋体" w:hAnsi="宋体" w:cs="宋体"/>
                <w:color w:val="auto"/>
                <w:kern w:val="0"/>
                <w:sz w:val="20"/>
                <w:szCs w:val="20"/>
                <w:highlight w:val="none"/>
                <w:lang w:bidi="ar"/>
              </w:rPr>
            </w:pPr>
            <w:r>
              <w:rPr>
                <w:color w:val="auto"/>
                <w:kern w:val="0"/>
                <w:sz w:val="20"/>
                <w:szCs w:val="20"/>
                <w:highlight w:val="none"/>
                <w:lang w:bidi="ar"/>
              </w:rPr>
              <w:t>1</w:t>
            </w:r>
            <w:r>
              <w:rPr>
                <w:rFonts w:hint="eastAsia" w:ascii="宋体" w:hAnsi="宋体" w:cs="宋体"/>
                <w:color w:val="auto"/>
                <w:kern w:val="0"/>
                <w:sz w:val="20"/>
                <w:szCs w:val="20"/>
                <w:highlight w:val="none"/>
                <w:lang w:bidi="ar"/>
              </w:rPr>
              <w:t>）未进行安全培训教育的。</w:t>
            </w:r>
          </w:p>
          <w:p>
            <w:pPr>
              <w:widowControl/>
              <w:jc w:val="left"/>
              <w:textAlignment w:val="center"/>
              <w:rPr>
                <w:rFonts w:hint="eastAsia" w:ascii="宋体" w:hAnsi="宋体" w:cs="宋体"/>
                <w:color w:val="auto"/>
                <w:kern w:val="0"/>
                <w:sz w:val="20"/>
                <w:szCs w:val="20"/>
                <w:highlight w:val="none"/>
                <w:lang w:bidi="ar"/>
              </w:rPr>
            </w:pPr>
            <w:r>
              <w:rPr>
                <w:color w:val="auto"/>
                <w:kern w:val="0"/>
                <w:sz w:val="20"/>
                <w:szCs w:val="20"/>
                <w:highlight w:val="none"/>
                <w:lang w:bidi="ar"/>
              </w:rPr>
              <w:t>2</w:t>
            </w:r>
            <w:r>
              <w:rPr>
                <w:rFonts w:hint="eastAsia" w:ascii="宋体" w:hAnsi="宋体" w:cs="宋体"/>
                <w:color w:val="auto"/>
                <w:kern w:val="0"/>
                <w:sz w:val="20"/>
                <w:szCs w:val="20"/>
                <w:highlight w:val="none"/>
                <w:lang w:bidi="ar"/>
              </w:rPr>
              <w:t>）未与各班组签订安全责任书的。</w:t>
            </w:r>
          </w:p>
          <w:p>
            <w:pPr>
              <w:widowControl/>
              <w:jc w:val="left"/>
              <w:textAlignment w:val="center"/>
              <w:rPr>
                <w:rFonts w:hint="eastAsia" w:ascii="宋体" w:hAnsi="宋体" w:cs="宋体"/>
                <w:color w:val="auto"/>
                <w:kern w:val="0"/>
                <w:sz w:val="20"/>
                <w:szCs w:val="20"/>
                <w:highlight w:val="none"/>
                <w:lang w:bidi="ar"/>
              </w:rPr>
            </w:pPr>
            <w:r>
              <w:rPr>
                <w:color w:val="auto"/>
                <w:kern w:val="0"/>
                <w:sz w:val="20"/>
                <w:szCs w:val="20"/>
                <w:highlight w:val="none"/>
                <w:lang w:bidi="ar"/>
              </w:rPr>
              <w:t>3</w:t>
            </w:r>
            <w:r>
              <w:rPr>
                <w:rFonts w:hint="eastAsia" w:ascii="宋体" w:hAnsi="宋体" w:cs="宋体"/>
                <w:color w:val="auto"/>
                <w:kern w:val="0"/>
                <w:sz w:val="20"/>
                <w:szCs w:val="20"/>
                <w:highlight w:val="none"/>
                <w:lang w:bidi="ar"/>
              </w:rPr>
              <w:t>）未召开安全生产例会的。</w:t>
            </w:r>
          </w:p>
          <w:p>
            <w:pPr>
              <w:widowControl/>
              <w:jc w:val="left"/>
              <w:textAlignment w:val="center"/>
              <w:rPr>
                <w:rFonts w:hint="eastAsia"/>
                <w:color w:val="auto"/>
                <w:kern w:val="0"/>
                <w:sz w:val="20"/>
                <w:szCs w:val="20"/>
                <w:highlight w:val="none"/>
                <w:lang w:bidi="ar"/>
              </w:rPr>
            </w:pPr>
            <w:r>
              <w:rPr>
                <w:color w:val="auto"/>
                <w:kern w:val="0"/>
                <w:sz w:val="20"/>
                <w:szCs w:val="20"/>
                <w:highlight w:val="none"/>
                <w:lang w:bidi="ar"/>
              </w:rPr>
              <w:t>4</w:t>
            </w:r>
            <w:r>
              <w:rPr>
                <w:rFonts w:hint="eastAsia" w:ascii="宋体" w:hAnsi="宋体" w:cs="宋体"/>
                <w:color w:val="auto"/>
                <w:kern w:val="0"/>
                <w:sz w:val="20"/>
                <w:szCs w:val="20"/>
                <w:highlight w:val="none"/>
                <w:lang w:bidi="ar"/>
              </w:rPr>
              <w:t>）未按规定进行安全生产检查，落实安全责任制的。</w:t>
            </w:r>
            <w:r>
              <w:rPr>
                <w:color w:val="auto"/>
                <w:kern w:val="0"/>
                <w:sz w:val="20"/>
                <w:szCs w:val="20"/>
                <w:highlight w:val="none"/>
                <w:lang w:bidi="ar"/>
              </w:rPr>
              <w:t xml:space="preserve">                                                                          </w:t>
            </w:r>
          </w:p>
          <w:p>
            <w:pPr>
              <w:widowControl/>
              <w:jc w:val="left"/>
              <w:textAlignment w:val="center"/>
              <w:rPr>
                <w:color w:val="auto"/>
                <w:kern w:val="0"/>
                <w:sz w:val="20"/>
                <w:szCs w:val="20"/>
                <w:highlight w:val="none"/>
              </w:rPr>
            </w:pPr>
            <w:r>
              <w:rPr>
                <w:color w:val="auto"/>
                <w:kern w:val="0"/>
                <w:sz w:val="20"/>
                <w:szCs w:val="20"/>
                <w:highlight w:val="none"/>
                <w:lang w:bidi="ar"/>
              </w:rPr>
              <w:t>5</w:t>
            </w:r>
            <w:r>
              <w:rPr>
                <w:rFonts w:hint="eastAsia" w:ascii="宋体" w:hAnsi="宋体" w:cs="宋体"/>
                <w:color w:val="auto"/>
                <w:kern w:val="0"/>
                <w:sz w:val="20"/>
                <w:szCs w:val="20"/>
                <w:highlight w:val="none"/>
                <w:lang w:bidi="ar"/>
              </w:rPr>
              <w:t>）施工现场</w:t>
            </w:r>
            <w:r>
              <w:rPr>
                <w:color w:val="auto"/>
                <w:kern w:val="0"/>
                <w:sz w:val="20"/>
                <w:szCs w:val="20"/>
                <w:highlight w:val="none"/>
                <w:lang w:bidi="ar"/>
              </w:rPr>
              <w:t>(</w:t>
            </w:r>
            <w:r>
              <w:rPr>
                <w:rFonts w:hint="eastAsia" w:ascii="宋体" w:hAnsi="宋体" w:cs="宋体"/>
                <w:color w:val="auto"/>
                <w:kern w:val="0"/>
                <w:sz w:val="20"/>
                <w:szCs w:val="20"/>
                <w:highlight w:val="none"/>
                <w:lang w:bidi="ar"/>
              </w:rPr>
              <w:t>交叉路口</w:t>
            </w:r>
            <w:r>
              <w:rPr>
                <w:color w:val="auto"/>
                <w:kern w:val="0"/>
                <w:sz w:val="20"/>
                <w:szCs w:val="20"/>
                <w:highlight w:val="none"/>
                <w:lang w:bidi="ar"/>
              </w:rPr>
              <w:t>)</w:t>
            </w:r>
            <w:r>
              <w:rPr>
                <w:rFonts w:hint="eastAsia" w:ascii="宋体" w:hAnsi="宋体" w:cs="宋体"/>
                <w:color w:val="auto"/>
                <w:kern w:val="0"/>
                <w:sz w:val="20"/>
                <w:szCs w:val="20"/>
                <w:highlight w:val="none"/>
                <w:lang w:bidi="ar"/>
              </w:rPr>
              <w:t>安全标志缺、损的。</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4</w:t>
            </w:r>
            <w:r>
              <w:rPr>
                <w:rFonts w:hint="eastAsia" w:ascii="宋体" w:hAnsi="宋体" w:cs="宋体"/>
                <w:color w:val="auto"/>
                <w:kern w:val="0"/>
                <w:sz w:val="20"/>
                <w:szCs w:val="20"/>
                <w:highlight w:val="none"/>
                <w:lang w:bidi="ar"/>
              </w:rPr>
              <w:t>、如发现打架、闹事、偷盗、吸毒的人员，每次扣</w:t>
            </w:r>
            <w:r>
              <w:rPr>
                <w:color w:val="auto"/>
                <w:kern w:val="0"/>
                <w:sz w:val="20"/>
                <w:szCs w:val="20"/>
                <w:highlight w:val="none"/>
                <w:lang w:bidi="ar"/>
              </w:rPr>
              <w:t>5</w:t>
            </w:r>
            <w:r>
              <w:rPr>
                <w:rFonts w:hint="eastAsia" w:ascii="宋体" w:hAnsi="宋体" w:cs="宋体"/>
                <w:color w:val="auto"/>
                <w:kern w:val="0"/>
                <w:sz w:val="20"/>
                <w:szCs w:val="20"/>
                <w:highlight w:val="none"/>
                <w:lang w:bidi="ar"/>
              </w:rPr>
              <w:t>分。严重者移交司法机关，追究其刑事责任。</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5</w:t>
            </w:r>
            <w:r>
              <w:rPr>
                <w:rFonts w:hint="eastAsia" w:ascii="宋体" w:hAnsi="宋体" w:cs="宋体"/>
                <w:color w:val="auto"/>
                <w:kern w:val="0"/>
                <w:sz w:val="20"/>
                <w:szCs w:val="20"/>
                <w:highlight w:val="none"/>
                <w:lang w:bidi="ar"/>
              </w:rPr>
              <w:t>、机械设备停放、材料堆放不符合规定每次扣</w:t>
            </w:r>
            <w:r>
              <w:rPr>
                <w:color w:val="auto"/>
                <w:kern w:val="0"/>
                <w:sz w:val="20"/>
                <w:szCs w:val="20"/>
                <w:highlight w:val="none"/>
                <w:lang w:bidi="ar"/>
              </w:rPr>
              <w:t>1</w:t>
            </w:r>
            <w:r>
              <w:rPr>
                <w:rFonts w:hint="eastAsia" w:ascii="宋体" w:hAnsi="宋体" w:cs="宋体"/>
                <w:color w:val="auto"/>
                <w:kern w:val="0"/>
                <w:sz w:val="20"/>
                <w:szCs w:val="20"/>
                <w:highlight w:val="none"/>
                <w:lang w:bidi="ar"/>
              </w:rPr>
              <w:t>分、垃圾清理未及时清理</w:t>
            </w:r>
            <w:r>
              <w:rPr>
                <w:color w:val="auto"/>
                <w:kern w:val="0"/>
                <w:sz w:val="20"/>
                <w:szCs w:val="20"/>
                <w:highlight w:val="none"/>
                <w:lang w:bidi="ar"/>
              </w:rPr>
              <w:t>1</w:t>
            </w:r>
            <w:r>
              <w:rPr>
                <w:rFonts w:hint="eastAsia" w:ascii="宋体" w:hAnsi="宋体" w:cs="宋体"/>
                <w:color w:val="auto"/>
                <w:kern w:val="0"/>
                <w:sz w:val="20"/>
                <w:szCs w:val="20"/>
                <w:highlight w:val="none"/>
                <w:lang w:bidi="ar"/>
              </w:rPr>
              <w:t>次扣</w:t>
            </w:r>
            <w:r>
              <w:rPr>
                <w:color w:val="auto"/>
                <w:kern w:val="0"/>
                <w:sz w:val="20"/>
                <w:szCs w:val="20"/>
                <w:highlight w:val="none"/>
                <w:lang w:bidi="ar"/>
              </w:rPr>
              <w:t>1</w:t>
            </w:r>
            <w:r>
              <w:rPr>
                <w:rFonts w:hint="eastAsia" w:ascii="宋体" w:hAnsi="宋体" w:cs="宋体"/>
                <w:color w:val="auto"/>
                <w:kern w:val="0"/>
                <w:sz w:val="20"/>
                <w:szCs w:val="20"/>
                <w:highlight w:val="none"/>
                <w:lang w:bidi="ar"/>
              </w:rPr>
              <w:t>分，乱丢乱弃垃圾垃圾每次扣</w:t>
            </w:r>
            <w:r>
              <w:rPr>
                <w:color w:val="auto"/>
                <w:kern w:val="0"/>
                <w:sz w:val="20"/>
                <w:szCs w:val="20"/>
                <w:highlight w:val="none"/>
                <w:lang w:bidi="ar"/>
              </w:rPr>
              <w:t>1</w:t>
            </w:r>
            <w:r>
              <w:rPr>
                <w:rFonts w:hint="eastAsia" w:ascii="宋体" w:hAnsi="宋体" w:cs="宋体"/>
                <w:color w:val="auto"/>
                <w:kern w:val="0"/>
                <w:sz w:val="20"/>
                <w:szCs w:val="20"/>
                <w:highlight w:val="none"/>
                <w:lang w:bidi="ar"/>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auto"/>
                <w:kern w:val="0"/>
                <w:sz w:val="20"/>
                <w:szCs w:val="20"/>
                <w:highlight w:val="none"/>
                <w:lang w:bidi="ar"/>
              </w:rPr>
              <w:t>3</w:t>
            </w:r>
            <w:r>
              <w:rPr>
                <w:rFonts w:hint="eastAsia" w:ascii="宋体" w:hAnsi="宋体" w:cs="宋体"/>
                <w:color w:val="auto"/>
                <w:kern w:val="0"/>
                <w:sz w:val="20"/>
                <w:szCs w:val="20"/>
                <w:highlight w:val="none"/>
                <w:lang w:bidi="ar"/>
              </w:rPr>
              <w:t>分。</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6</w:t>
            </w:r>
            <w:r>
              <w:rPr>
                <w:rFonts w:hint="eastAsia" w:ascii="宋体" w:hAnsi="宋体" w:cs="宋体"/>
                <w:color w:val="auto"/>
                <w:kern w:val="0"/>
                <w:sz w:val="20"/>
                <w:szCs w:val="20"/>
                <w:highlight w:val="none"/>
                <w:lang w:bidi="ar"/>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auto"/>
                <w:kern w:val="0"/>
                <w:sz w:val="20"/>
                <w:szCs w:val="20"/>
                <w:highlight w:val="none"/>
                <w:lang w:bidi="ar"/>
              </w:rPr>
              <w:t>5</w:t>
            </w:r>
            <w:r>
              <w:rPr>
                <w:rFonts w:hint="eastAsia" w:ascii="宋体" w:hAnsi="宋体" w:cs="宋体"/>
                <w:color w:val="auto"/>
                <w:kern w:val="0"/>
                <w:sz w:val="20"/>
                <w:szCs w:val="20"/>
                <w:highlight w:val="none"/>
                <w:lang w:bidi="ar"/>
              </w:rPr>
              <w:t>分并勒令整改，及负责赔偿损失。</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7</w:t>
            </w:r>
            <w:r>
              <w:rPr>
                <w:rFonts w:hint="eastAsia" w:ascii="宋体" w:hAnsi="宋体" w:cs="宋体"/>
                <w:color w:val="auto"/>
                <w:kern w:val="0"/>
                <w:sz w:val="20"/>
                <w:szCs w:val="20"/>
                <w:highlight w:val="none"/>
                <w:lang w:bidi="ar"/>
              </w:rPr>
              <w:t>、由于班组自身原因发生安全事故，本表得分为</w:t>
            </w:r>
            <w:r>
              <w:rPr>
                <w:color w:val="auto"/>
                <w:kern w:val="0"/>
                <w:sz w:val="20"/>
                <w:szCs w:val="20"/>
                <w:highlight w:val="none"/>
                <w:lang w:bidi="ar"/>
              </w:rPr>
              <w:t>0</w:t>
            </w:r>
            <w:r>
              <w:rPr>
                <w:rFonts w:hint="eastAsia" w:ascii="宋体" w:hAnsi="宋体" w:cs="宋体"/>
                <w:color w:val="auto"/>
                <w:kern w:val="0"/>
                <w:sz w:val="20"/>
                <w:szCs w:val="20"/>
                <w:highlight w:val="none"/>
                <w:lang w:bidi="ar"/>
              </w:rPr>
              <w:t>。</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8</w:t>
            </w:r>
            <w:r>
              <w:rPr>
                <w:rFonts w:hint="eastAsia" w:ascii="宋体" w:hAnsi="宋体" w:cs="宋体"/>
                <w:color w:val="auto"/>
                <w:kern w:val="0"/>
                <w:sz w:val="20"/>
                <w:szCs w:val="20"/>
                <w:highlight w:val="none"/>
                <w:lang w:bidi="ar"/>
              </w:rPr>
              <w:t>、分包人未办理人身意外保险的，除责令限期办理外，扣</w:t>
            </w:r>
            <w:r>
              <w:rPr>
                <w:color w:val="auto"/>
                <w:kern w:val="0"/>
                <w:sz w:val="20"/>
                <w:szCs w:val="20"/>
                <w:highlight w:val="none"/>
                <w:lang w:bidi="ar"/>
              </w:rPr>
              <w:t>3</w:t>
            </w:r>
            <w:r>
              <w:rPr>
                <w:rFonts w:hint="eastAsia" w:ascii="宋体" w:hAnsi="宋体" w:cs="宋体"/>
                <w:color w:val="auto"/>
                <w:kern w:val="0"/>
                <w:sz w:val="20"/>
                <w:szCs w:val="20"/>
                <w:highlight w:val="none"/>
                <w:lang w:bidi="ar"/>
              </w:rPr>
              <w:t>分。逾期不办理，由总包方强制代为办理，费用从正常支付款项中扣回，并处以同等金额的违约金，并扣</w:t>
            </w:r>
            <w:r>
              <w:rPr>
                <w:color w:val="auto"/>
                <w:kern w:val="0"/>
                <w:sz w:val="20"/>
                <w:szCs w:val="20"/>
                <w:highlight w:val="none"/>
                <w:lang w:bidi="ar"/>
              </w:rPr>
              <w:t>5</w:t>
            </w:r>
            <w:r>
              <w:rPr>
                <w:rFonts w:hint="eastAsia" w:ascii="宋体" w:hAnsi="宋体" w:cs="宋体"/>
                <w:color w:val="auto"/>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noWrap w:val="0"/>
            <w:vAlign w:val="center"/>
          </w:tcPr>
          <w:p>
            <w:pPr>
              <w:widowControl/>
              <w:spacing w:line="300" w:lineRule="exact"/>
              <w:jc w:val="center"/>
              <w:rPr>
                <w:rFonts w:hint="eastAsia"/>
                <w:color w:val="auto"/>
                <w:kern w:val="0"/>
                <w:sz w:val="20"/>
                <w:szCs w:val="20"/>
                <w:highlight w:val="none"/>
              </w:rPr>
            </w:pPr>
            <w:r>
              <w:rPr>
                <w:rFonts w:hint="eastAsia"/>
                <w:color w:val="auto"/>
                <w:kern w:val="0"/>
                <w:sz w:val="20"/>
                <w:szCs w:val="20"/>
                <w:highlight w:val="none"/>
              </w:rPr>
              <w:t>4</w:t>
            </w:r>
          </w:p>
        </w:tc>
        <w:tc>
          <w:tcPr>
            <w:tcW w:w="756"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工程</w:t>
            </w:r>
            <w:r>
              <w:rPr>
                <w:color w:val="auto"/>
                <w:kern w:val="0"/>
                <w:sz w:val="20"/>
                <w:szCs w:val="20"/>
                <w:highlight w:val="none"/>
              </w:rPr>
              <w:t>质量</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1</w:t>
            </w:r>
            <w:r>
              <w:rPr>
                <w:rFonts w:hint="eastAsia" w:ascii="宋体" w:hAnsi="宋体" w:cs="宋体"/>
                <w:color w:val="auto"/>
                <w:kern w:val="0"/>
                <w:sz w:val="20"/>
                <w:szCs w:val="20"/>
                <w:highlight w:val="none"/>
                <w:lang w:bidi="ar"/>
              </w:rPr>
              <w:t>、分包人应遵守养护公司出台的《沥青路面养护工程施工标准化指南》进行施工，保障施工质量，如果发现违反相关规定每次扣</w:t>
            </w:r>
            <w:r>
              <w:rPr>
                <w:color w:val="auto"/>
                <w:kern w:val="0"/>
                <w:sz w:val="20"/>
                <w:szCs w:val="20"/>
                <w:highlight w:val="none"/>
                <w:lang w:bidi="ar"/>
              </w:rPr>
              <w:t>1</w:t>
            </w:r>
            <w:r>
              <w:rPr>
                <w:rFonts w:hint="eastAsia" w:ascii="宋体" w:hAnsi="宋体" w:cs="宋体"/>
                <w:color w:val="auto"/>
                <w:kern w:val="0"/>
                <w:sz w:val="20"/>
                <w:szCs w:val="20"/>
                <w:highlight w:val="none"/>
                <w:lang w:bidi="ar"/>
              </w:rPr>
              <w:t>分。</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2</w:t>
            </w:r>
            <w:r>
              <w:rPr>
                <w:rFonts w:hint="eastAsia" w:ascii="宋体" w:hAnsi="宋体" w:cs="宋体"/>
                <w:color w:val="auto"/>
                <w:kern w:val="0"/>
                <w:sz w:val="20"/>
                <w:szCs w:val="20"/>
                <w:highlight w:val="none"/>
                <w:lang w:bidi="ar"/>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auto"/>
                <w:kern w:val="0"/>
                <w:sz w:val="20"/>
                <w:szCs w:val="20"/>
                <w:highlight w:val="none"/>
                <w:lang w:bidi="ar"/>
              </w:rPr>
              <w:t>2</w:t>
            </w:r>
            <w:r>
              <w:rPr>
                <w:rFonts w:hint="eastAsia" w:ascii="宋体" w:hAnsi="宋体" w:cs="宋体"/>
                <w:color w:val="auto"/>
                <w:kern w:val="0"/>
                <w:sz w:val="20"/>
                <w:szCs w:val="20"/>
                <w:highlight w:val="none"/>
                <w:lang w:bidi="ar"/>
              </w:rPr>
              <w:t>分，未检工序不予计价。</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3</w:t>
            </w:r>
            <w:r>
              <w:rPr>
                <w:rFonts w:hint="eastAsia" w:ascii="宋体" w:hAnsi="宋体" w:cs="宋体"/>
                <w:color w:val="auto"/>
                <w:kern w:val="0"/>
                <w:sz w:val="20"/>
                <w:szCs w:val="20"/>
                <w:highlight w:val="none"/>
                <w:lang w:bidi="ar"/>
              </w:rPr>
              <w:t>、分包人应严把材料质量关，不合格的材料、半成品、成品严禁运进施工现场；已运进场经检验不合格的材料、半成品、成品，严禁使用，并应在接到监理工程师口头或书面通知</w:t>
            </w:r>
            <w:r>
              <w:rPr>
                <w:color w:val="auto"/>
                <w:kern w:val="0"/>
                <w:sz w:val="20"/>
                <w:szCs w:val="20"/>
                <w:highlight w:val="none"/>
                <w:lang w:bidi="ar"/>
              </w:rPr>
              <w:t>24</w:t>
            </w:r>
            <w:r>
              <w:rPr>
                <w:rFonts w:hint="eastAsia" w:ascii="宋体" w:hAnsi="宋体" w:cs="宋体"/>
                <w:color w:val="auto"/>
                <w:kern w:val="0"/>
                <w:sz w:val="20"/>
                <w:szCs w:val="20"/>
                <w:highlight w:val="none"/>
                <w:lang w:bidi="ar"/>
              </w:rPr>
              <w:t>小时以内清除场外。若发现分包人使用不合格材料、未经检测材料或无进场纪录的原材料，除要求在规定期限内返工外，每处每次扣</w:t>
            </w:r>
            <w:r>
              <w:rPr>
                <w:color w:val="auto"/>
                <w:kern w:val="0"/>
                <w:sz w:val="20"/>
                <w:szCs w:val="20"/>
                <w:highlight w:val="none"/>
                <w:lang w:bidi="ar"/>
              </w:rPr>
              <w:t>5</w:t>
            </w:r>
            <w:r>
              <w:rPr>
                <w:rFonts w:hint="eastAsia" w:ascii="宋体" w:hAnsi="宋体" w:cs="宋体"/>
                <w:color w:val="auto"/>
                <w:kern w:val="0"/>
                <w:sz w:val="20"/>
                <w:szCs w:val="20"/>
                <w:highlight w:val="none"/>
                <w:lang w:bidi="ar"/>
              </w:rPr>
              <w:t>分；已运进的不合格材料经检查发现后，超过</w:t>
            </w:r>
            <w:r>
              <w:rPr>
                <w:color w:val="auto"/>
                <w:kern w:val="0"/>
                <w:sz w:val="20"/>
                <w:szCs w:val="20"/>
                <w:highlight w:val="none"/>
                <w:lang w:bidi="ar"/>
              </w:rPr>
              <w:t>24</w:t>
            </w:r>
            <w:r>
              <w:rPr>
                <w:rFonts w:hint="eastAsia" w:ascii="宋体" w:hAnsi="宋体" w:cs="宋体"/>
                <w:color w:val="auto"/>
                <w:kern w:val="0"/>
                <w:sz w:val="20"/>
                <w:szCs w:val="20"/>
                <w:highlight w:val="none"/>
                <w:lang w:bidi="ar"/>
              </w:rPr>
              <w:t>小时仍未清除的，一经查实，每处每次扣</w:t>
            </w:r>
            <w:r>
              <w:rPr>
                <w:color w:val="auto"/>
                <w:kern w:val="0"/>
                <w:sz w:val="20"/>
                <w:szCs w:val="20"/>
                <w:highlight w:val="none"/>
                <w:lang w:bidi="ar"/>
              </w:rPr>
              <w:t>10</w:t>
            </w:r>
            <w:r>
              <w:rPr>
                <w:rFonts w:hint="eastAsia" w:ascii="宋体" w:hAnsi="宋体" w:cs="宋体"/>
                <w:color w:val="auto"/>
                <w:kern w:val="0"/>
                <w:sz w:val="20"/>
                <w:szCs w:val="20"/>
                <w:highlight w:val="none"/>
                <w:lang w:bidi="ar"/>
              </w:rPr>
              <w:t>分。各类原材料应分类堆码整齐，堆放砼施工材料</w:t>
            </w:r>
            <w:r>
              <w:rPr>
                <w:color w:val="auto"/>
                <w:kern w:val="0"/>
                <w:sz w:val="20"/>
                <w:szCs w:val="20"/>
                <w:highlight w:val="none"/>
                <w:lang w:bidi="ar"/>
              </w:rPr>
              <w:t>(</w:t>
            </w:r>
            <w:r>
              <w:rPr>
                <w:rFonts w:hint="eastAsia" w:ascii="宋体" w:hAnsi="宋体" w:cs="宋体"/>
                <w:color w:val="auto"/>
                <w:kern w:val="0"/>
                <w:sz w:val="20"/>
                <w:szCs w:val="20"/>
                <w:highlight w:val="none"/>
                <w:lang w:bidi="ar"/>
              </w:rPr>
              <w:t>水泥、砂、碎石</w:t>
            </w:r>
            <w:r>
              <w:rPr>
                <w:color w:val="auto"/>
                <w:kern w:val="0"/>
                <w:sz w:val="20"/>
                <w:szCs w:val="20"/>
                <w:highlight w:val="none"/>
                <w:lang w:bidi="ar"/>
              </w:rPr>
              <w:t>)</w:t>
            </w:r>
            <w:r>
              <w:rPr>
                <w:rFonts w:hint="eastAsia" w:ascii="宋体" w:hAnsi="宋体" w:cs="宋体"/>
                <w:color w:val="auto"/>
                <w:kern w:val="0"/>
                <w:sz w:val="20"/>
                <w:szCs w:val="20"/>
                <w:highlight w:val="none"/>
                <w:lang w:bidi="ar"/>
              </w:rPr>
              <w:t>的场地必须硬化，钢材、水泥必须入库，不得露天堆放，否则每处每次扣</w:t>
            </w:r>
            <w:r>
              <w:rPr>
                <w:color w:val="auto"/>
                <w:kern w:val="0"/>
                <w:sz w:val="20"/>
                <w:szCs w:val="20"/>
                <w:highlight w:val="none"/>
                <w:lang w:bidi="ar"/>
              </w:rPr>
              <w:t>2</w:t>
            </w:r>
            <w:r>
              <w:rPr>
                <w:rFonts w:hint="eastAsia" w:ascii="宋体" w:hAnsi="宋体" w:cs="宋体"/>
                <w:color w:val="auto"/>
                <w:kern w:val="0"/>
                <w:sz w:val="20"/>
                <w:szCs w:val="20"/>
                <w:highlight w:val="none"/>
                <w:lang w:bidi="ar"/>
              </w:rPr>
              <w:t>分。</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4</w:t>
            </w:r>
            <w:r>
              <w:rPr>
                <w:rFonts w:hint="eastAsia" w:ascii="宋体" w:hAnsi="宋体" w:cs="宋体"/>
                <w:color w:val="auto"/>
                <w:kern w:val="0"/>
                <w:sz w:val="20"/>
                <w:szCs w:val="20"/>
                <w:highlight w:val="none"/>
                <w:lang w:bidi="ar"/>
              </w:rPr>
              <w:t>、存在质量问题，给本公司造成恶劣影响的，本表得分为零，列入黑名单。</w:t>
            </w: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5.</w:t>
            </w:r>
            <w:r>
              <w:rPr>
                <w:rFonts w:hint="eastAsia" w:ascii="宋体" w:hAnsi="宋体" w:cs="宋体"/>
                <w:color w:val="auto"/>
                <w:kern w:val="0"/>
                <w:sz w:val="20"/>
                <w:szCs w:val="20"/>
                <w:highlight w:val="none"/>
                <w:lang w:bidi="ar"/>
              </w:rPr>
              <w:t>每个施工现场必须有管理人员（带班人员）在场把关，每缺</w:t>
            </w:r>
            <w:r>
              <w:rPr>
                <w:color w:val="auto"/>
                <w:kern w:val="0"/>
                <w:sz w:val="20"/>
                <w:szCs w:val="20"/>
                <w:highlight w:val="none"/>
                <w:lang w:bidi="ar"/>
              </w:rPr>
              <w:t>1</w:t>
            </w:r>
            <w:r>
              <w:rPr>
                <w:rFonts w:hint="eastAsia" w:ascii="宋体" w:hAnsi="宋体" w:cs="宋体"/>
                <w:color w:val="auto"/>
                <w:kern w:val="0"/>
                <w:sz w:val="20"/>
                <w:szCs w:val="20"/>
                <w:highlight w:val="none"/>
                <w:lang w:bidi="ar"/>
              </w:rPr>
              <w:t>人</w:t>
            </w:r>
            <w:r>
              <w:rPr>
                <w:color w:val="auto"/>
                <w:kern w:val="0"/>
                <w:sz w:val="20"/>
                <w:szCs w:val="20"/>
                <w:highlight w:val="none"/>
                <w:lang w:bidi="ar"/>
              </w:rPr>
              <w:t>.</w:t>
            </w:r>
            <w:r>
              <w:rPr>
                <w:rFonts w:hint="eastAsia" w:ascii="宋体" w:hAnsi="宋体" w:cs="宋体"/>
                <w:color w:val="auto"/>
                <w:kern w:val="0"/>
                <w:sz w:val="20"/>
                <w:szCs w:val="20"/>
                <w:highlight w:val="none"/>
                <w:lang w:bidi="ar"/>
              </w:rPr>
              <w:t>次扣</w:t>
            </w:r>
            <w:r>
              <w:rPr>
                <w:color w:val="auto"/>
                <w:kern w:val="0"/>
                <w:sz w:val="20"/>
                <w:szCs w:val="20"/>
                <w:highlight w:val="none"/>
                <w:lang w:bidi="ar"/>
              </w:rPr>
              <w:t>1</w:t>
            </w:r>
            <w:r>
              <w:rPr>
                <w:rFonts w:hint="eastAsia" w:ascii="宋体" w:hAnsi="宋体" w:cs="宋体"/>
                <w:color w:val="auto"/>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color w:val="auto"/>
                <w:kern w:val="0"/>
                <w:sz w:val="20"/>
                <w:szCs w:val="20"/>
                <w:highlight w:val="none"/>
              </w:rPr>
            </w:pPr>
            <w:r>
              <w:rPr>
                <w:rFonts w:hint="eastAsia"/>
                <w:color w:val="auto"/>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工程</w:t>
            </w:r>
            <w:r>
              <w:rPr>
                <w:color w:val="auto"/>
                <w:kern w:val="0"/>
                <w:sz w:val="20"/>
                <w:szCs w:val="20"/>
                <w:highlight w:val="none"/>
              </w:rPr>
              <w:t>进度</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1</w:t>
            </w:r>
            <w:r>
              <w:rPr>
                <w:rFonts w:hint="eastAsia" w:ascii="宋体" w:hAnsi="宋体" w:cs="宋体"/>
                <w:color w:val="auto"/>
                <w:kern w:val="0"/>
                <w:sz w:val="20"/>
                <w:szCs w:val="20"/>
                <w:highlight w:val="none"/>
                <w:lang w:bidi="ar"/>
              </w:rPr>
              <w:t>、分包人必须认真严谨的编制施工组织计划，并按规定时间上报与工程进度有关的资料，延误提交或发生严重错误的，每次扣</w:t>
            </w:r>
            <w:r>
              <w:rPr>
                <w:color w:val="auto"/>
                <w:kern w:val="0"/>
                <w:sz w:val="20"/>
                <w:szCs w:val="20"/>
                <w:highlight w:val="none"/>
                <w:lang w:bidi="ar"/>
              </w:rPr>
              <w:t>1</w:t>
            </w:r>
            <w:r>
              <w:rPr>
                <w:rFonts w:hint="eastAsia" w:ascii="宋体" w:hAnsi="宋体" w:cs="宋体"/>
                <w:color w:val="auto"/>
                <w:kern w:val="0"/>
                <w:sz w:val="20"/>
                <w:szCs w:val="20"/>
                <w:highlight w:val="none"/>
                <w:lang w:bidi="ar"/>
              </w:rPr>
              <w:t>分。</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2</w:t>
            </w:r>
            <w:r>
              <w:rPr>
                <w:rFonts w:hint="eastAsia" w:ascii="宋体" w:hAnsi="宋体" w:cs="宋体"/>
                <w:color w:val="auto"/>
                <w:kern w:val="0"/>
                <w:sz w:val="20"/>
                <w:szCs w:val="20"/>
                <w:highlight w:val="none"/>
                <w:lang w:bidi="ar"/>
              </w:rPr>
              <w:t>、分包人应按照要求报送车辆及设备资料，以便办理上路作业相关手续，每延迟</w:t>
            </w:r>
            <w:r>
              <w:rPr>
                <w:color w:val="auto"/>
                <w:kern w:val="0"/>
                <w:sz w:val="20"/>
                <w:szCs w:val="20"/>
                <w:highlight w:val="none"/>
                <w:lang w:bidi="ar"/>
              </w:rPr>
              <w:t>1</w:t>
            </w:r>
            <w:r>
              <w:rPr>
                <w:rFonts w:hint="eastAsia" w:ascii="宋体" w:hAnsi="宋体" w:cs="宋体"/>
                <w:color w:val="auto"/>
                <w:kern w:val="0"/>
                <w:sz w:val="20"/>
                <w:szCs w:val="20"/>
                <w:highlight w:val="none"/>
                <w:lang w:bidi="ar"/>
              </w:rPr>
              <w:t>天扣</w:t>
            </w:r>
            <w:r>
              <w:rPr>
                <w:color w:val="auto"/>
                <w:kern w:val="0"/>
                <w:sz w:val="20"/>
                <w:szCs w:val="20"/>
                <w:highlight w:val="none"/>
                <w:lang w:bidi="ar"/>
              </w:rPr>
              <w:t>1</w:t>
            </w:r>
            <w:r>
              <w:rPr>
                <w:rFonts w:hint="eastAsia" w:ascii="宋体" w:hAnsi="宋体" w:cs="宋体"/>
                <w:color w:val="auto"/>
                <w:kern w:val="0"/>
                <w:sz w:val="20"/>
                <w:szCs w:val="20"/>
                <w:highlight w:val="none"/>
                <w:lang w:bidi="ar"/>
              </w:rPr>
              <w:t>分，每缺</w:t>
            </w:r>
            <w:r>
              <w:rPr>
                <w:color w:val="auto"/>
                <w:kern w:val="0"/>
                <w:sz w:val="20"/>
                <w:szCs w:val="20"/>
                <w:highlight w:val="none"/>
                <w:lang w:bidi="ar"/>
              </w:rPr>
              <w:t>1</w:t>
            </w:r>
            <w:r>
              <w:rPr>
                <w:rFonts w:hint="eastAsia" w:ascii="宋体" w:hAnsi="宋体" w:cs="宋体"/>
                <w:color w:val="auto"/>
                <w:kern w:val="0"/>
                <w:sz w:val="20"/>
                <w:szCs w:val="20"/>
                <w:highlight w:val="none"/>
                <w:lang w:bidi="ar"/>
              </w:rPr>
              <w:t>项扣</w:t>
            </w:r>
            <w:r>
              <w:rPr>
                <w:color w:val="auto"/>
                <w:kern w:val="0"/>
                <w:sz w:val="20"/>
                <w:szCs w:val="20"/>
                <w:highlight w:val="none"/>
                <w:lang w:bidi="ar"/>
              </w:rPr>
              <w:t>1</w:t>
            </w:r>
            <w:r>
              <w:rPr>
                <w:rFonts w:hint="eastAsia" w:ascii="宋体" w:hAnsi="宋体" w:cs="宋体"/>
                <w:color w:val="auto"/>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3</w:t>
            </w:r>
            <w:r>
              <w:rPr>
                <w:rFonts w:hint="eastAsia" w:ascii="宋体" w:hAnsi="宋体" w:cs="宋体"/>
                <w:color w:val="auto"/>
                <w:kern w:val="0"/>
                <w:sz w:val="20"/>
                <w:szCs w:val="20"/>
                <w:highlight w:val="none"/>
                <w:lang w:bidi="ar"/>
              </w:rPr>
              <w:t>、属分包人原因造成阶段（以月为单位）进度计划不能完成的，每延迟</w:t>
            </w:r>
            <w:r>
              <w:rPr>
                <w:color w:val="auto"/>
                <w:kern w:val="0"/>
                <w:sz w:val="20"/>
                <w:szCs w:val="20"/>
                <w:highlight w:val="none"/>
                <w:lang w:bidi="ar"/>
              </w:rPr>
              <w:t>1</w:t>
            </w:r>
            <w:r>
              <w:rPr>
                <w:rFonts w:hint="eastAsia" w:ascii="宋体" w:hAnsi="宋体" w:cs="宋体"/>
                <w:color w:val="auto"/>
                <w:kern w:val="0"/>
                <w:sz w:val="20"/>
                <w:szCs w:val="20"/>
                <w:highlight w:val="none"/>
                <w:lang w:bidi="ar"/>
              </w:rPr>
              <w:t>个月扣</w:t>
            </w:r>
            <w:r>
              <w:rPr>
                <w:color w:val="auto"/>
                <w:kern w:val="0"/>
                <w:sz w:val="20"/>
                <w:szCs w:val="20"/>
                <w:highlight w:val="none"/>
                <w:lang w:bidi="ar"/>
              </w:rPr>
              <w:t>5</w:t>
            </w:r>
            <w:r>
              <w:rPr>
                <w:rFonts w:hint="eastAsia" w:ascii="宋体" w:hAnsi="宋体" w:cs="宋体"/>
                <w:color w:val="auto"/>
                <w:kern w:val="0"/>
                <w:sz w:val="20"/>
                <w:szCs w:val="20"/>
                <w:highlight w:val="none"/>
                <w:lang w:bidi="ar"/>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4</w:t>
            </w:r>
            <w:r>
              <w:rPr>
                <w:rFonts w:hint="eastAsia" w:ascii="宋体" w:hAnsi="宋体" w:cs="宋体"/>
                <w:color w:val="auto"/>
                <w:kern w:val="0"/>
                <w:sz w:val="20"/>
                <w:szCs w:val="20"/>
                <w:highlight w:val="none"/>
                <w:lang w:bidi="ar"/>
              </w:rPr>
              <w:t>、为保证工程的顺利进行，分包人的项目主要管理人员及班组长离岗时必须请假。如擅自离岗每天每人扣</w:t>
            </w:r>
            <w:r>
              <w:rPr>
                <w:color w:val="auto"/>
                <w:kern w:val="0"/>
                <w:sz w:val="20"/>
                <w:szCs w:val="20"/>
                <w:highlight w:val="none"/>
                <w:lang w:bidi="ar"/>
              </w:rPr>
              <w:t>1</w:t>
            </w:r>
            <w:r>
              <w:rPr>
                <w:rFonts w:hint="eastAsia" w:ascii="宋体" w:hAnsi="宋体" w:cs="宋体"/>
                <w:color w:val="auto"/>
                <w:kern w:val="0"/>
                <w:sz w:val="20"/>
                <w:szCs w:val="20"/>
                <w:highlight w:val="none"/>
                <w:lang w:bidi="ar"/>
              </w:rPr>
              <w:t>分，并责令离岗者限期返回。</w:t>
            </w:r>
            <w:r>
              <w:rPr>
                <w:color w:val="auto"/>
                <w:kern w:val="0"/>
                <w:sz w:val="20"/>
                <w:szCs w:val="20"/>
                <w:highlight w:val="none"/>
                <w:lang w:bidi="ar"/>
              </w:rPr>
              <w:t xml:space="preserve"> </w:t>
            </w:r>
            <w:r>
              <w:rPr>
                <w:rFonts w:hint="eastAsia" w:ascii="宋体" w:hAnsi="宋体" w:cs="宋体"/>
                <w:color w:val="auto"/>
                <w:kern w:val="0"/>
                <w:sz w:val="20"/>
                <w:szCs w:val="20"/>
                <w:highlight w:val="none"/>
                <w:lang w:bidi="ar"/>
              </w:rPr>
              <w:t>如逾期不归的，按擅自更换人员论处。</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5</w:t>
            </w:r>
            <w:r>
              <w:rPr>
                <w:rFonts w:hint="eastAsia" w:ascii="宋体" w:hAnsi="宋体" w:cs="宋体"/>
                <w:color w:val="auto"/>
                <w:kern w:val="0"/>
                <w:sz w:val="20"/>
                <w:szCs w:val="20"/>
                <w:highlight w:val="none"/>
                <w:lang w:bidi="ar"/>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auto"/>
                <w:kern w:val="0"/>
                <w:sz w:val="20"/>
                <w:szCs w:val="20"/>
                <w:highlight w:val="none"/>
                <w:lang w:bidi="ar"/>
              </w:rPr>
              <w:t>10</w:t>
            </w:r>
            <w:r>
              <w:rPr>
                <w:rFonts w:hint="eastAsia" w:ascii="宋体" w:hAnsi="宋体" w:cs="宋体"/>
                <w:color w:val="auto"/>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color w:val="auto"/>
                <w:kern w:val="0"/>
                <w:sz w:val="20"/>
                <w:szCs w:val="20"/>
                <w:highlight w:val="none"/>
              </w:rPr>
            </w:pPr>
            <w:r>
              <w:rPr>
                <w:rFonts w:hint="eastAsia"/>
                <w:color w:val="auto"/>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农民工工资支付</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rFonts w:hint="eastAsia"/>
                <w:color w:val="auto"/>
                <w:kern w:val="0"/>
                <w:sz w:val="20"/>
                <w:szCs w:val="20"/>
                <w:highlight w:val="none"/>
                <w:lang w:bidi="ar"/>
              </w:rPr>
            </w:pPr>
            <w:r>
              <w:rPr>
                <w:color w:val="auto"/>
                <w:kern w:val="0"/>
                <w:sz w:val="20"/>
                <w:szCs w:val="20"/>
                <w:highlight w:val="none"/>
                <w:lang w:bidi="ar"/>
              </w:rPr>
              <w:t>1</w:t>
            </w:r>
            <w:r>
              <w:rPr>
                <w:rFonts w:hint="eastAsia" w:ascii="宋体" w:hAnsi="宋体" w:cs="宋体"/>
                <w:color w:val="auto"/>
                <w:kern w:val="0"/>
                <w:sz w:val="20"/>
                <w:szCs w:val="20"/>
                <w:highlight w:val="none"/>
                <w:lang w:bidi="ar"/>
              </w:rPr>
              <w:t>、能及时支付农民工工资，未出现投诉、农民工聚众闹事等现象的，本项不扣分；</w:t>
            </w:r>
            <w:r>
              <w:rPr>
                <w:color w:val="auto"/>
                <w:kern w:val="0"/>
                <w:sz w:val="20"/>
                <w:szCs w:val="20"/>
                <w:highlight w:val="none"/>
                <w:lang w:bidi="ar"/>
              </w:rPr>
              <w:t xml:space="preserve">                                          </w:t>
            </w:r>
          </w:p>
          <w:p>
            <w:pPr>
              <w:widowControl/>
              <w:jc w:val="left"/>
              <w:textAlignment w:val="center"/>
              <w:rPr>
                <w:color w:val="auto"/>
                <w:kern w:val="0"/>
                <w:sz w:val="20"/>
                <w:szCs w:val="20"/>
                <w:highlight w:val="none"/>
              </w:rPr>
            </w:pPr>
            <w:r>
              <w:rPr>
                <w:color w:val="auto"/>
                <w:kern w:val="0"/>
                <w:sz w:val="20"/>
                <w:szCs w:val="20"/>
                <w:highlight w:val="none"/>
                <w:lang w:bidi="ar"/>
              </w:rPr>
              <w:t>2</w:t>
            </w:r>
            <w:r>
              <w:rPr>
                <w:rFonts w:hint="eastAsia" w:ascii="宋体" w:hAnsi="宋体" w:cs="宋体"/>
                <w:color w:val="auto"/>
                <w:kern w:val="0"/>
                <w:sz w:val="20"/>
                <w:szCs w:val="20"/>
                <w:highlight w:val="none"/>
                <w:lang w:bidi="ar"/>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3</w:t>
            </w:r>
            <w:r>
              <w:rPr>
                <w:rFonts w:hint="eastAsia" w:ascii="宋体" w:hAnsi="宋体" w:cs="宋体"/>
                <w:color w:val="auto"/>
                <w:kern w:val="0"/>
                <w:sz w:val="20"/>
                <w:szCs w:val="20"/>
                <w:highlight w:val="none"/>
                <w:lang w:bidi="ar"/>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color w:val="auto"/>
                <w:kern w:val="0"/>
                <w:sz w:val="20"/>
                <w:szCs w:val="20"/>
                <w:highlight w:val="none"/>
              </w:rPr>
            </w:pPr>
            <w:r>
              <w:rPr>
                <w:rFonts w:hint="eastAsia"/>
                <w:color w:val="auto"/>
                <w:kern w:val="0"/>
                <w:sz w:val="20"/>
                <w:szCs w:val="20"/>
                <w:highlight w:val="none"/>
              </w:rPr>
              <w:t>7</w:t>
            </w:r>
          </w:p>
        </w:tc>
        <w:tc>
          <w:tcPr>
            <w:tcW w:w="756"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业主、监理满意度</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rFonts w:hint="eastAsia" w:ascii="宋体" w:hAnsi="宋体" w:cs="宋体"/>
                <w:color w:val="auto"/>
                <w:kern w:val="0"/>
                <w:sz w:val="20"/>
                <w:szCs w:val="20"/>
                <w:highlight w:val="none"/>
                <w:lang w:bidi="ar"/>
              </w:rPr>
              <w:t>受业主或监理通报批评的，一次扣</w:t>
            </w:r>
            <w:r>
              <w:rPr>
                <w:color w:val="auto"/>
                <w:kern w:val="0"/>
                <w:sz w:val="20"/>
                <w:szCs w:val="20"/>
                <w:highlight w:val="none"/>
                <w:lang w:bidi="ar"/>
              </w:rPr>
              <w:t>2</w:t>
            </w:r>
            <w:r>
              <w:rPr>
                <w:rFonts w:hint="eastAsia" w:ascii="宋体" w:hAnsi="宋体" w:cs="宋体"/>
                <w:color w:val="auto"/>
                <w:kern w:val="0"/>
                <w:sz w:val="20"/>
                <w:szCs w:val="20"/>
                <w:highlight w:val="none"/>
                <w:lang w:bidi="ar"/>
              </w:rPr>
              <w:t>分。</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color w:val="auto"/>
                <w:kern w:val="0"/>
                <w:sz w:val="20"/>
                <w:szCs w:val="20"/>
                <w:highlight w:val="none"/>
              </w:rPr>
            </w:pPr>
            <w:r>
              <w:rPr>
                <w:rFonts w:hint="eastAsia"/>
                <w:color w:val="auto"/>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廉政</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1</w:t>
            </w:r>
            <w:r>
              <w:rPr>
                <w:rFonts w:hint="eastAsia" w:ascii="宋体" w:hAnsi="宋体" w:cs="宋体"/>
                <w:color w:val="auto"/>
                <w:kern w:val="0"/>
                <w:sz w:val="20"/>
                <w:szCs w:val="20"/>
                <w:highlight w:val="none"/>
                <w:lang w:bidi="ar"/>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color w:val="auto"/>
                <w:kern w:val="0"/>
                <w:sz w:val="20"/>
                <w:szCs w:val="20"/>
                <w:highlight w:val="none"/>
              </w:rPr>
            </w:pPr>
            <w:r>
              <w:rPr>
                <w:color w:val="auto"/>
                <w:kern w:val="0"/>
                <w:sz w:val="20"/>
                <w:szCs w:val="20"/>
                <w:highlight w:val="none"/>
                <w:lang w:bidi="ar"/>
              </w:rPr>
              <w:t>2</w:t>
            </w:r>
            <w:r>
              <w:rPr>
                <w:rFonts w:hint="eastAsia" w:ascii="宋体" w:hAnsi="宋体" w:cs="宋体"/>
                <w:color w:val="auto"/>
                <w:kern w:val="0"/>
                <w:sz w:val="20"/>
                <w:szCs w:val="20"/>
                <w:highlight w:val="none"/>
                <w:lang w:bidi="ar"/>
              </w:rPr>
              <w:t>、出现廉政问题，造成后果，本项不得分</w:t>
            </w:r>
            <w:r>
              <w:rPr>
                <w:color w:val="auto"/>
                <w:kern w:val="0"/>
                <w:sz w:val="20"/>
                <w:szCs w:val="20"/>
                <w:highlight w:val="none"/>
                <w:lang w:bidi="ar"/>
              </w:rPr>
              <w:t>(</w:t>
            </w:r>
            <w:r>
              <w:rPr>
                <w:rFonts w:hint="eastAsia" w:ascii="宋体" w:hAnsi="宋体" w:cs="宋体"/>
                <w:color w:val="auto"/>
                <w:kern w:val="0"/>
                <w:sz w:val="20"/>
                <w:szCs w:val="20"/>
                <w:highlight w:val="none"/>
                <w:lang w:bidi="ar"/>
              </w:rPr>
              <w:t>本次考核为</w:t>
            </w:r>
            <w:r>
              <w:rPr>
                <w:color w:val="auto"/>
                <w:kern w:val="0"/>
                <w:sz w:val="20"/>
                <w:szCs w:val="20"/>
                <w:highlight w:val="none"/>
                <w:lang w:bidi="ar"/>
              </w:rPr>
              <w:t>0</w:t>
            </w:r>
            <w:r>
              <w:rPr>
                <w:rFonts w:hint="eastAsia" w:ascii="宋体" w:hAnsi="宋体" w:cs="宋体"/>
                <w:color w:val="auto"/>
                <w:kern w:val="0"/>
                <w:sz w:val="20"/>
                <w:szCs w:val="20"/>
                <w:highlight w:val="none"/>
                <w:lang w:bidi="ar"/>
              </w:rPr>
              <w:t>分</w:t>
            </w:r>
            <w:r>
              <w:rPr>
                <w:color w:val="auto"/>
                <w:kern w:val="0"/>
                <w:sz w:val="20"/>
                <w:szCs w:val="20"/>
                <w:highlight w:val="none"/>
                <w:lang w:bidi="ar"/>
              </w:rPr>
              <w:t>)</w:t>
            </w:r>
            <w:r>
              <w:rPr>
                <w:rFonts w:hint="eastAsia" w:ascii="宋体" w:hAnsi="宋体" w:cs="宋体"/>
                <w:color w:val="auto"/>
                <w:kern w:val="0"/>
                <w:sz w:val="20"/>
                <w:szCs w:val="20"/>
                <w:highlight w:val="none"/>
                <w:lang w:bidi="ar"/>
              </w:rPr>
              <w:t>。</w:t>
            </w: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color w:val="auto"/>
                <w:kern w:val="0"/>
                <w:sz w:val="20"/>
                <w:szCs w:val="20"/>
                <w:highlight w:val="none"/>
              </w:rPr>
            </w:pPr>
            <w:r>
              <w:rPr>
                <w:rFonts w:hint="eastAsia"/>
                <w:color w:val="auto"/>
                <w:kern w:val="0"/>
                <w:sz w:val="20"/>
                <w:szCs w:val="20"/>
                <w:highlight w:val="none"/>
              </w:rPr>
              <w:t>9</w:t>
            </w:r>
          </w:p>
        </w:tc>
        <w:tc>
          <w:tcPr>
            <w:tcW w:w="756"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noWrap w:val="0"/>
            <w:vAlign w:val="center"/>
          </w:tcPr>
          <w:p>
            <w:pPr>
              <w:widowControl/>
              <w:jc w:val="left"/>
              <w:textAlignment w:val="center"/>
              <w:rPr>
                <w:rFonts w:hint="eastAsia"/>
                <w:color w:val="auto"/>
                <w:kern w:val="0"/>
                <w:sz w:val="20"/>
                <w:szCs w:val="20"/>
                <w:highlight w:val="none"/>
                <w:lang w:bidi="ar"/>
              </w:rPr>
            </w:pPr>
            <w:r>
              <w:rPr>
                <w:color w:val="auto"/>
                <w:kern w:val="0"/>
                <w:sz w:val="20"/>
                <w:szCs w:val="20"/>
                <w:highlight w:val="none"/>
                <w:lang w:bidi="ar"/>
              </w:rPr>
              <w:t>1</w:t>
            </w:r>
            <w:r>
              <w:rPr>
                <w:rFonts w:hint="eastAsia" w:ascii="宋体" w:hAnsi="宋体" w:cs="宋体"/>
                <w:color w:val="auto"/>
                <w:kern w:val="0"/>
                <w:sz w:val="20"/>
                <w:szCs w:val="20"/>
                <w:highlight w:val="none"/>
                <w:lang w:bidi="ar"/>
              </w:rPr>
              <w:t>、购买或领取竞标文件，中间过程确认要进行竞标又未进行竞标的，一次扣</w:t>
            </w:r>
            <w:r>
              <w:rPr>
                <w:color w:val="auto"/>
                <w:kern w:val="0"/>
                <w:sz w:val="20"/>
                <w:szCs w:val="20"/>
                <w:highlight w:val="none"/>
                <w:lang w:bidi="ar"/>
              </w:rPr>
              <w:t>3</w:t>
            </w:r>
            <w:r>
              <w:rPr>
                <w:rFonts w:hint="eastAsia" w:ascii="宋体" w:hAnsi="宋体" w:cs="宋体"/>
                <w:color w:val="auto"/>
                <w:kern w:val="0"/>
                <w:sz w:val="20"/>
                <w:szCs w:val="20"/>
                <w:highlight w:val="none"/>
                <w:lang w:bidi="ar"/>
              </w:rPr>
              <w:t>分；</w:t>
            </w:r>
            <w:r>
              <w:rPr>
                <w:color w:val="auto"/>
                <w:kern w:val="0"/>
                <w:sz w:val="20"/>
                <w:szCs w:val="20"/>
                <w:highlight w:val="none"/>
                <w:lang w:bidi="ar"/>
              </w:rPr>
              <w:t xml:space="preserve"> </w:t>
            </w:r>
          </w:p>
          <w:p>
            <w:pPr>
              <w:widowControl/>
              <w:jc w:val="left"/>
              <w:textAlignment w:val="center"/>
              <w:rPr>
                <w:color w:val="auto"/>
                <w:kern w:val="0"/>
                <w:sz w:val="20"/>
                <w:szCs w:val="20"/>
                <w:highlight w:val="none"/>
              </w:rPr>
            </w:pPr>
            <w:r>
              <w:rPr>
                <w:color w:val="auto"/>
                <w:kern w:val="0"/>
                <w:sz w:val="20"/>
                <w:szCs w:val="20"/>
                <w:highlight w:val="none"/>
                <w:lang w:bidi="ar"/>
              </w:rPr>
              <w:t>2</w:t>
            </w:r>
            <w:r>
              <w:rPr>
                <w:rFonts w:hint="eastAsia" w:ascii="宋体" w:hAnsi="宋体" w:cs="宋体"/>
                <w:color w:val="auto"/>
                <w:kern w:val="0"/>
                <w:sz w:val="20"/>
                <w:szCs w:val="20"/>
                <w:highlight w:val="none"/>
                <w:lang w:bidi="ar"/>
              </w:rPr>
              <w:t>、在评审、竞标过程中，出现买标、卖标、串标等行为的，一经核实，列入黑名单。</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10</w:t>
            </w:r>
          </w:p>
        </w:tc>
        <w:tc>
          <w:tcPr>
            <w:tcW w:w="756"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p>
        </w:tc>
        <w:tc>
          <w:tcPr>
            <w:tcW w:w="5572"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合计</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100</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bl>
    <w:p>
      <w:pPr>
        <w:spacing w:line="360" w:lineRule="exact"/>
        <w:outlineLvl w:val="1"/>
        <w:rPr>
          <w:rFonts w:hint="eastAsia" w:ascii="宋体" w:hAnsi="宋体"/>
          <w:b/>
          <w:bCs/>
          <w:color w:val="auto"/>
          <w:szCs w:val="21"/>
          <w:highlight w:val="none"/>
        </w:rPr>
      </w:pPr>
      <w:r>
        <w:rPr>
          <w:rFonts w:hint="eastAsia" w:ascii="宋体" w:hAnsi="宋体"/>
          <w:b/>
          <w:bCs/>
          <w:color w:val="auto"/>
          <w:szCs w:val="21"/>
          <w:highlight w:val="none"/>
        </w:rPr>
        <w:t>注：1、成交单位投入本项目设备均应满足机械设备表内容要求，使用年限不超过5年，运行情况良好。</w:t>
      </w:r>
    </w:p>
    <w:p>
      <w:pPr>
        <w:spacing w:line="360" w:lineRule="exact"/>
        <w:outlineLvl w:val="1"/>
        <w:rPr>
          <w:rFonts w:hint="eastAsia" w:ascii="宋体" w:hAnsi="宋体"/>
          <w:b/>
          <w:bCs/>
          <w:color w:val="auto"/>
          <w:szCs w:val="21"/>
          <w:highlight w:val="none"/>
        </w:rPr>
      </w:pPr>
      <w:r>
        <w:rPr>
          <w:rFonts w:hint="eastAsia" w:ascii="宋体" w:hAnsi="宋体"/>
          <w:b/>
          <w:bCs/>
          <w:color w:val="auto"/>
          <w:szCs w:val="21"/>
          <w:highlight w:val="none"/>
        </w:rPr>
        <w:t>2、因机械设备延期到达、故障、操作不当等一切对工程质量、进度带来的影响均由报价单位承担，违约处罚参照</w:t>
      </w:r>
      <w:r>
        <w:rPr>
          <w:rFonts w:ascii="宋体" w:hAnsi="宋体"/>
          <w:b/>
          <w:bCs/>
          <w:color w:val="auto"/>
          <w:szCs w:val="21"/>
          <w:highlight w:val="none"/>
        </w:rPr>
        <w:t>附表</w:t>
      </w:r>
      <w:r>
        <w:rPr>
          <w:rFonts w:hint="eastAsia" w:ascii="宋体" w:hAnsi="宋体"/>
          <w:b/>
          <w:bCs/>
          <w:color w:val="auto"/>
          <w:szCs w:val="21"/>
          <w:highlight w:val="none"/>
        </w:rPr>
        <w:t>1</w:t>
      </w:r>
      <w:r>
        <w:rPr>
          <w:rFonts w:ascii="宋体" w:hAnsi="宋体"/>
          <w:b/>
          <w:bCs/>
          <w:color w:val="auto"/>
          <w:szCs w:val="21"/>
          <w:highlight w:val="none"/>
        </w:rPr>
        <w:t>《</w:t>
      </w:r>
      <w:r>
        <w:rPr>
          <w:rFonts w:hint="eastAsia" w:ascii="宋体" w:hAnsi="宋体"/>
          <w:b/>
          <w:bCs/>
          <w:color w:val="auto"/>
          <w:szCs w:val="21"/>
          <w:highlight w:val="none"/>
        </w:rPr>
        <w:t>施工队伍考核评价表</w:t>
      </w:r>
      <w:r>
        <w:rPr>
          <w:rFonts w:ascii="宋体" w:hAnsi="宋体"/>
          <w:b/>
          <w:bCs/>
          <w:color w:val="auto"/>
          <w:szCs w:val="21"/>
          <w:highlight w:val="none"/>
        </w:rPr>
        <w:t>》</w:t>
      </w:r>
      <w:r>
        <w:rPr>
          <w:rFonts w:hint="eastAsia" w:ascii="宋体" w:hAnsi="宋体"/>
          <w:b/>
          <w:bCs/>
          <w:color w:val="auto"/>
          <w:szCs w:val="21"/>
          <w:highlight w:val="none"/>
        </w:rPr>
        <w:t>内容执行。</w:t>
      </w:r>
    </w:p>
    <w:p>
      <w:pPr>
        <w:rPr>
          <w:color w:val="auto"/>
          <w:highlight w:val="none"/>
        </w:rPr>
      </w:pPr>
      <w:r>
        <w:rPr>
          <w:rFonts w:hint="eastAsia" w:ascii="宋体" w:hAnsi="宋体"/>
          <w:b/>
          <w:bCs/>
          <w:color w:val="auto"/>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hint="eastAsia" w:ascii="仿宋_GB2312" w:eastAsia="仿宋_GB2312"/>
          <w:b/>
          <w:color w:val="auto"/>
          <w:sz w:val="30"/>
          <w:szCs w:val="30"/>
          <w:highlight w:val="none"/>
        </w:rPr>
      </w:pPr>
    </w:p>
    <w:p>
      <w:pPr>
        <w:tabs>
          <w:tab w:val="left" w:pos="0"/>
          <w:tab w:val="left" w:pos="567"/>
          <w:tab w:val="left" w:pos="993"/>
          <w:tab w:val="left" w:pos="1134"/>
        </w:tabs>
        <w:snapToGrid w:val="0"/>
        <w:spacing w:line="300" w:lineRule="auto"/>
        <w:jc w:val="center"/>
        <w:outlineLvl w:val="0"/>
        <w:rPr>
          <w:rFonts w:hint="eastAsia" w:ascii="宋体" w:hAnsi="宋体"/>
          <w:b/>
          <w:bCs/>
          <w:color w:val="auto"/>
          <w:sz w:val="44"/>
          <w:szCs w:val="44"/>
          <w:highlight w:val="none"/>
          <w:shd w:val="clear" w:color="auto" w:fill="FFFFFF"/>
        </w:rPr>
      </w:pPr>
      <w:r>
        <w:rPr>
          <w:rFonts w:ascii="宋体" w:hAnsi="宋体"/>
          <w:b/>
          <w:bCs/>
          <w:color w:val="auto"/>
          <w:sz w:val="44"/>
          <w:szCs w:val="44"/>
          <w:highlight w:val="none"/>
          <w:shd w:val="clear" w:color="auto" w:fill="FFFFFF"/>
        </w:rPr>
        <w:br w:type="page"/>
      </w:r>
      <w:r>
        <w:rPr>
          <w:rFonts w:hint="eastAsia" w:ascii="宋体" w:hAnsi="宋体"/>
          <w:b/>
          <w:bCs/>
          <w:color w:val="auto"/>
          <w:sz w:val="44"/>
          <w:szCs w:val="44"/>
          <w:highlight w:val="none"/>
          <w:shd w:val="clear" w:color="auto" w:fill="FFFFFF"/>
        </w:rPr>
        <w:t>第三章  评审办法及标准</w:t>
      </w:r>
      <w:bookmarkStart w:id="1" w:name="_Toc234382674"/>
    </w:p>
    <w:p>
      <w:pPr>
        <w:jc w:val="center"/>
        <w:outlineLvl w:val="1"/>
        <w:rPr>
          <w:rFonts w:hint="eastAsia" w:ascii="宋体" w:hAnsi="宋体"/>
          <w:color w:val="auto"/>
          <w:sz w:val="32"/>
          <w:szCs w:val="32"/>
          <w:highlight w:val="none"/>
          <w:shd w:val="clear" w:color="auto" w:fill="FFFFFF"/>
        </w:rPr>
      </w:pPr>
      <w:r>
        <w:rPr>
          <w:rFonts w:ascii="宋体" w:hAnsi="宋体"/>
          <w:color w:val="auto"/>
          <w:sz w:val="32"/>
          <w:szCs w:val="32"/>
          <w:highlight w:val="none"/>
          <w:shd w:val="clear" w:color="auto" w:fill="FFFFFF"/>
        </w:rPr>
        <w:t>评标办法前附表</w:t>
      </w:r>
      <w:bookmarkEnd w:id="1"/>
    </w:p>
    <w:tbl>
      <w:tblPr>
        <w:tblStyle w:val="11"/>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1284"/>
        <w:gridCol w:w="787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9"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条款号</w:t>
            </w:r>
          </w:p>
        </w:tc>
        <w:tc>
          <w:tcPr>
            <w:tcW w:w="916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1</w:t>
            </w:r>
          </w:p>
        </w:tc>
        <w:tc>
          <w:tcPr>
            <w:tcW w:w="9161"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firstLine="420" w:firstLineChars="200"/>
              <w:rPr>
                <w:rFonts w:hint="eastAsia" w:hAnsi="宋体"/>
                <w:color w:val="auto"/>
                <w:szCs w:val="21"/>
                <w:highlight w:val="none"/>
              </w:rPr>
            </w:pPr>
            <w:r>
              <w:rPr>
                <w:rFonts w:hAnsi="宋体"/>
                <w:color w:val="auto"/>
                <w:szCs w:val="21"/>
                <w:highlight w:val="none"/>
              </w:rPr>
              <w:t>本项目</w:t>
            </w:r>
            <w:r>
              <w:rPr>
                <w:rFonts w:hint="eastAsia" w:hAnsi="宋体"/>
                <w:color w:val="auto"/>
                <w:szCs w:val="21"/>
                <w:highlight w:val="none"/>
              </w:rPr>
              <w:t>采购</w:t>
            </w:r>
            <w:r>
              <w:rPr>
                <w:rFonts w:hAnsi="宋体"/>
                <w:color w:val="auto"/>
                <w:szCs w:val="21"/>
                <w:highlight w:val="none"/>
              </w:rPr>
              <w:t>实行资格后审，并采用</w:t>
            </w:r>
            <w:r>
              <w:rPr>
                <w:rFonts w:hAnsi="宋体"/>
                <w:color w:val="auto"/>
                <w:szCs w:val="21"/>
                <w:highlight w:val="none"/>
                <w:u w:val="none"/>
              </w:rPr>
              <w:t>合理低价</w:t>
            </w:r>
            <w:r>
              <w:rPr>
                <w:rFonts w:hint="eastAsia" w:hAnsi="宋体"/>
                <w:color w:val="auto"/>
                <w:szCs w:val="21"/>
                <w:highlight w:val="none"/>
                <w:u w:val="none"/>
                <w:lang w:val="en-US" w:eastAsia="zh-CN"/>
              </w:rPr>
              <w:t>法</w:t>
            </w:r>
            <w:r>
              <w:rPr>
                <w:rFonts w:hAnsi="宋体"/>
                <w:color w:val="auto"/>
                <w:szCs w:val="21"/>
                <w:highlight w:val="none"/>
              </w:rPr>
              <w:t>的方法</w:t>
            </w:r>
            <w:r>
              <w:rPr>
                <w:rFonts w:hint="eastAsia" w:hAnsi="宋体"/>
                <w:color w:val="auto"/>
                <w:szCs w:val="21"/>
                <w:highlight w:val="none"/>
              </w:rPr>
              <w:t xml:space="preserve">评审 </w:t>
            </w:r>
            <w:r>
              <w:rPr>
                <w:rFonts w:hAnsi="宋体"/>
                <w:color w:val="auto"/>
                <w:szCs w:val="21"/>
                <w:highlight w:val="none"/>
              </w:rPr>
              <w:t>，</w:t>
            </w:r>
            <w:r>
              <w:rPr>
                <w:rFonts w:hint="eastAsia" w:hAnsi="宋体"/>
                <w:color w:val="auto"/>
                <w:szCs w:val="21"/>
                <w:highlight w:val="none"/>
              </w:rPr>
              <w:t>评审</w:t>
            </w:r>
            <w:r>
              <w:rPr>
                <w:rFonts w:hAnsi="宋体"/>
                <w:color w:val="auto"/>
                <w:szCs w:val="21"/>
                <w:highlight w:val="none"/>
              </w:rPr>
              <w:t>委员对满足</w:t>
            </w:r>
            <w:r>
              <w:rPr>
                <w:rFonts w:hint="eastAsia" w:hAnsi="宋体"/>
                <w:color w:val="auto"/>
                <w:szCs w:val="21"/>
                <w:highlight w:val="none"/>
              </w:rPr>
              <w:t>采购文件</w:t>
            </w:r>
            <w:r>
              <w:rPr>
                <w:rFonts w:hAnsi="宋体"/>
                <w:color w:val="auto"/>
                <w:szCs w:val="21"/>
                <w:highlight w:val="none"/>
              </w:rPr>
              <w:t>实质性要求的</w:t>
            </w:r>
            <w:r>
              <w:rPr>
                <w:rFonts w:hint="eastAsia" w:hAnsi="宋体"/>
                <w:color w:val="auto"/>
                <w:szCs w:val="21"/>
                <w:highlight w:val="none"/>
              </w:rPr>
              <w:t>报价</w:t>
            </w:r>
            <w:r>
              <w:rPr>
                <w:rFonts w:hAnsi="宋体"/>
                <w:color w:val="auto"/>
                <w:szCs w:val="21"/>
                <w:highlight w:val="none"/>
              </w:rPr>
              <w:t>文件，按照本规定的评分标准进行打分，并按得分由高到低顺序推荐</w:t>
            </w:r>
            <w:r>
              <w:rPr>
                <w:rFonts w:hint="eastAsia" w:hAnsi="宋体"/>
                <w:color w:val="auto"/>
                <w:szCs w:val="21"/>
                <w:highlight w:val="none"/>
              </w:rPr>
              <w:t>成交</w:t>
            </w:r>
            <w:r>
              <w:rPr>
                <w:rFonts w:hAnsi="宋体"/>
                <w:color w:val="auto"/>
                <w:szCs w:val="21"/>
                <w:highlight w:val="none"/>
              </w:rPr>
              <w:t>候选人，但</w:t>
            </w:r>
            <w:r>
              <w:rPr>
                <w:rFonts w:hint="eastAsia" w:hAnsi="宋体"/>
                <w:color w:val="auto"/>
                <w:szCs w:val="21"/>
                <w:highlight w:val="none"/>
              </w:rPr>
              <w:t>报价</w:t>
            </w:r>
            <w:r>
              <w:rPr>
                <w:rFonts w:hAnsi="宋体"/>
                <w:color w:val="auto"/>
                <w:szCs w:val="21"/>
                <w:highlight w:val="none"/>
              </w:rPr>
              <w:t>低于其成本的除外。当两个或两个以上</w:t>
            </w:r>
            <w:r>
              <w:rPr>
                <w:rFonts w:hint="eastAsia" w:hAnsi="宋体"/>
                <w:color w:val="auto"/>
                <w:szCs w:val="21"/>
                <w:highlight w:val="none"/>
              </w:rPr>
              <w:t>报价人</w:t>
            </w:r>
            <w:r>
              <w:rPr>
                <w:rFonts w:hAnsi="宋体"/>
                <w:color w:val="auto"/>
                <w:szCs w:val="21"/>
                <w:highlight w:val="none"/>
              </w:rPr>
              <w:t>的综合得分相同时，以</w:t>
            </w:r>
            <w:r>
              <w:rPr>
                <w:rFonts w:hint="eastAsia" w:hAnsi="宋体"/>
                <w:color w:val="auto"/>
                <w:szCs w:val="21"/>
                <w:highlight w:val="none"/>
              </w:rPr>
              <w:t>报价</w:t>
            </w:r>
            <w:r>
              <w:rPr>
                <w:rFonts w:hAnsi="宋体"/>
                <w:color w:val="auto"/>
                <w:szCs w:val="21"/>
                <w:highlight w:val="none"/>
              </w:rPr>
              <w:t>低者优先；当综合得分、</w:t>
            </w:r>
            <w:r>
              <w:rPr>
                <w:rFonts w:hint="eastAsia" w:hAnsi="宋体"/>
                <w:color w:val="auto"/>
                <w:szCs w:val="21"/>
                <w:highlight w:val="none"/>
              </w:rPr>
              <w:t>报价</w:t>
            </w:r>
            <w:r>
              <w:rPr>
                <w:rFonts w:hAnsi="宋体"/>
                <w:color w:val="auto"/>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2</w:t>
            </w:r>
          </w:p>
        </w:tc>
        <w:tc>
          <w:tcPr>
            <w:tcW w:w="698" w:type="dxa"/>
            <w:tcBorders>
              <w:top w:val="single" w:color="000000" w:sz="6" w:space="0"/>
              <w:bottom w:val="single" w:color="000000" w:sz="6" w:space="0"/>
            </w:tcBorders>
            <w:noWrap w:val="0"/>
            <w:vAlign w:val="center"/>
          </w:tcPr>
          <w:p>
            <w:pPr>
              <w:snapToGrid w:val="0"/>
              <w:ind w:left="113" w:leftChars="0" w:right="113" w:rightChars="0"/>
              <w:contextualSpacing/>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形式评审与响应性评审标准</w:t>
            </w:r>
          </w:p>
        </w:tc>
        <w:tc>
          <w:tcPr>
            <w:tcW w:w="9161" w:type="dxa"/>
            <w:gridSpan w:val="2"/>
            <w:tcBorders>
              <w:top w:val="single" w:color="000000" w:sz="6" w:space="0"/>
              <w:bottom w:val="single" w:color="000000" w:sz="6" w:space="0"/>
              <w:right w:val="single" w:color="000000" w:sz="6" w:space="0"/>
            </w:tcBorders>
            <w:noWrap w:val="0"/>
            <w:vAlign w:val="top"/>
          </w:tcPr>
          <w:p>
            <w:pPr>
              <w:spacing w:line="400" w:lineRule="exact"/>
              <w:rPr>
                <w:color w:val="auto"/>
                <w:szCs w:val="21"/>
                <w:highlight w:val="none"/>
              </w:rPr>
            </w:pPr>
            <w:r>
              <w:rPr>
                <w:rFonts w:hAnsi="宋体"/>
                <w:color w:val="auto"/>
                <w:szCs w:val="21"/>
                <w:highlight w:val="none"/>
              </w:rPr>
              <w:t>（</w:t>
            </w:r>
            <w:r>
              <w:rPr>
                <w:color w:val="auto"/>
                <w:szCs w:val="21"/>
                <w:highlight w:val="none"/>
              </w:rPr>
              <w:t>1</w:t>
            </w:r>
            <w:r>
              <w:rPr>
                <w:rFonts w:hAnsi="宋体"/>
                <w:color w:val="auto"/>
                <w:szCs w:val="21"/>
                <w:highlight w:val="none"/>
              </w:rPr>
              <w:t>）报价文件按照采购文件规定的格式、内容填写，字迹清晰可辩；</w:t>
            </w:r>
          </w:p>
          <w:p>
            <w:pPr>
              <w:spacing w:line="400" w:lineRule="exact"/>
              <w:ind w:firstLine="420" w:firstLineChars="200"/>
              <w:rPr>
                <w:color w:val="auto"/>
                <w:szCs w:val="21"/>
                <w:highlight w:val="none"/>
              </w:rPr>
            </w:pPr>
            <w:r>
              <w:rPr>
                <w:color w:val="auto"/>
                <w:szCs w:val="21"/>
                <w:highlight w:val="none"/>
              </w:rPr>
              <w:t>a</w:t>
            </w:r>
            <w:r>
              <w:rPr>
                <w:rFonts w:hint="eastAsia"/>
                <w:color w:val="auto"/>
                <w:szCs w:val="21"/>
                <w:highlight w:val="none"/>
              </w:rPr>
              <w:t>.</w:t>
            </w:r>
            <w:r>
              <w:rPr>
                <w:rFonts w:hAnsi="宋体"/>
                <w:color w:val="auto"/>
                <w:szCs w:val="21"/>
                <w:highlight w:val="none"/>
              </w:rPr>
              <w:t>采购函按采购文件规定填报了</w:t>
            </w:r>
            <w:r>
              <w:rPr>
                <w:rFonts w:hint="eastAsia" w:hAnsi="宋体"/>
                <w:color w:val="auto"/>
                <w:szCs w:val="21"/>
                <w:highlight w:val="none"/>
              </w:rPr>
              <w:t>报价</w:t>
            </w:r>
            <w:r>
              <w:rPr>
                <w:rFonts w:hAnsi="宋体"/>
                <w:color w:val="auto"/>
                <w:szCs w:val="21"/>
                <w:highlight w:val="none"/>
              </w:rPr>
              <w:t>、工期及工程质量目标；</w:t>
            </w:r>
          </w:p>
          <w:p>
            <w:pPr>
              <w:spacing w:line="400" w:lineRule="exact"/>
              <w:ind w:firstLine="420" w:firstLineChars="200"/>
              <w:rPr>
                <w:color w:val="auto"/>
                <w:szCs w:val="21"/>
                <w:highlight w:val="none"/>
              </w:rPr>
            </w:pPr>
            <w:r>
              <w:rPr>
                <w:color w:val="auto"/>
                <w:szCs w:val="21"/>
                <w:highlight w:val="none"/>
              </w:rPr>
              <w:t>b.</w:t>
            </w:r>
            <w:r>
              <w:rPr>
                <w:rFonts w:hAnsi="宋体"/>
                <w:color w:val="auto"/>
                <w:szCs w:val="21"/>
                <w:highlight w:val="none"/>
              </w:rPr>
              <w:t>采购函附表的所有数据均符合采购文件规定；</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报价文件组成齐全完整，内容均按规定填写；</w:t>
            </w:r>
          </w:p>
          <w:p>
            <w:pPr>
              <w:spacing w:line="400" w:lineRule="exact"/>
              <w:ind w:firstLine="420" w:firstLineChars="200"/>
              <w:rPr>
                <w:color w:val="auto"/>
                <w:szCs w:val="21"/>
                <w:highlight w:val="none"/>
              </w:rPr>
            </w:pPr>
            <w:r>
              <w:rPr>
                <w:color w:val="auto"/>
                <w:szCs w:val="21"/>
                <w:highlight w:val="none"/>
              </w:rPr>
              <w:t>d.</w:t>
            </w:r>
            <w:r>
              <w:rPr>
                <w:rFonts w:hAnsi="宋体"/>
                <w:color w:val="auto"/>
                <w:szCs w:val="21"/>
                <w:highlight w:val="none"/>
              </w:rPr>
              <w:t>报价文件的包封符合采购文件规定。</w:t>
            </w:r>
          </w:p>
          <w:p>
            <w:pPr>
              <w:spacing w:line="400" w:lineRule="exact"/>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）报价文件上法定代表人或其授权代理人的签字、报价人的单位章盖章齐全，符合采购文件规定。</w:t>
            </w:r>
          </w:p>
          <w:p>
            <w:pPr>
              <w:spacing w:line="400" w:lineRule="exact"/>
              <w:rPr>
                <w:color w:val="auto"/>
                <w:szCs w:val="21"/>
                <w:highlight w:val="none"/>
              </w:rPr>
            </w:pPr>
            <w:r>
              <w:rPr>
                <w:rFonts w:hAnsi="宋体"/>
                <w:color w:val="auto"/>
                <w:szCs w:val="21"/>
                <w:highlight w:val="none"/>
              </w:rPr>
              <w:t>（</w:t>
            </w:r>
            <w:r>
              <w:rPr>
                <w:color w:val="auto"/>
                <w:szCs w:val="21"/>
                <w:highlight w:val="none"/>
              </w:rPr>
              <w:t>3</w:t>
            </w:r>
            <w:r>
              <w:rPr>
                <w:rFonts w:hAnsi="宋体"/>
                <w:color w:val="auto"/>
                <w:szCs w:val="21"/>
                <w:highlight w:val="none"/>
              </w:rPr>
              <w:t>）报价人按照采购文件规定的金额、形式、时效提供了报价保证金。</w:t>
            </w:r>
          </w:p>
          <w:p>
            <w:pPr>
              <w:spacing w:line="400" w:lineRule="exact"/>
              <w:rPr>
                <w:color w:val="auto"/>
                <w:szCs w:val="21"/>
                <w:highlight w:val="none"/>
              </w:rPr>
            </w:pPr>
            <w:r>
              <w:rPr>
                <w:rFonts w:hAnsi="宋体"/>
                <w:color w:val="auto"/>
                <w:szCs w:val="21"/>
                <w:highlight w:val="none"/>
              </w:rPr>
              <w:t>（</w:t>
            </w:r>
            <w:r>
              <w:rPr>
                <w:color w:val="auto"/>
                <w:szCs w:val="21"/>
                <w:highlight w:val="none"/>
              </w:rPr>
              <w:t>4</w:t>
            </w:r>
            <w:r>
              <w:rPr>
                <w:rFonts w:hAnsi="宋体"/>
                <w:color w:val="auto"/>
                <w:szCs w:val="21"/>
                <w:highlight w:val="none"/>
              </w:rPr>
              <w:t>）报价人法定代表人的授权代理人，需提交附有法定代表人身份证明的授权委托书，授权人和被授权人均在授权书上签名。</w:t>
            </w:r>
          </w:p>
          <w:p>
            <w:pPr>
              <w:spacing w:line="400" w:lineRule="exact"/>
              <w:rPr>
                <w:color w:val="auto"/>
                <w:szCs w:val="21"/>
                <w:highlight w:val="none"/>
              </w:rPr>
            </w:pPr>
            <w:r>
              <w:rPr>
                <w:rFonts w:hAnsi="宋体"/>
                <w:color w:val="auto"/>
                <w:szCs w:val="21"/>
                <w:highlight w:val="none"/>
              </w:rPr>
              <w:t>（</w:t>
            </w:r>
            <w:r>
              <w:rPr>
                <w:color w:val="auto"/>
                <w:szCs w:val="21"/>
                <w:highlight w:val="none"/>
              </w:rPr>
              <w:t>5</w:t>
            </w:r>
            <w:r>
              <w:rPr>
                <w:rFonts w:hAnsi="宋体"/>
                <w:color w:val="auto"/>
                <w:szCs w:val="21"/>
                <w:highlight w:val="none"/>
              </w:rPr>
              <w:t>）报价人法定代表人若亲自签署报价文件的，提供了法定代表人身份证明，法定代表人在法定代表人身份证明上签名。</w:t>
            </w:r>
          </w:p>
          <w:p>
            <w:pPr>
              <w:spacing w:line="400" w:lineRule="exact"/>
              <w:rPr>
                <w:color w:val="auto"/>
                <w:szCs w:val="21"/>
                <w:highlight w:val="none"/>
              </w:rPr>
            </w:pPr>
            <w:r>
              <w:rPr>
                <w:rFonts w:hAnsi="宋体"/>
                <w:color w:val="auto"/>
                <w:szCs w:val="21"/>
                <w:highlight w:val="none"/>
              </w:rPr>
              <w:t>（</w:t>
            </w:r>
            <w:r>
              <w:rPr>
                <w:color w:val="auto"/>
                <w:szCs w:val="21"/>
                <w:highlight w:val="none"/>
              </w:rPr>
              <w:t>6</w:t>
            </w:r>
            <w:r>
              <w:rPr>
                <w:rFonts w:hAnsi="宋体"/>
                <w:color w:val="auto"/>
                <w:szCs w:val="21"/>
                <w:highlight w:val="none"/>
              </w:rPr>
              <w:t>）一份报价文件应只有一个报价。</w:t>
            </w:r>
          </w:p>
          <w:p>
            <w:pPr>
              <w:spacing w:line="400" w:lineRule="exact"/>
              <w:rPr>
                <w:color w:val="auto"/>
                <w:szCs w:val="21"/>
                <w:highlight w:val="none"/>
              </w:rPr>
            </w:pPr>
            <w:r>
              <w:rPr>
                <w:rFonts w:hAnsi="宋体"/>
                <w:color w:val="auto"/>
                <w:szCs w:val="21"/>
                <w:highlight w:val="none"/>
              </w:rPr>
              <w:t>（</w:t>
            </w:r>
            <w:r>
              <w:rPr>
                <w:color w:val="auto"/>
                <w:szCs w:val="21"/>
                <w:highlight w:val="none"/>
              </w:rPr>
              <w:t>7</w:t>
            </w:r>
            <w:r>
              <w:rPr>
                <w:rFonts w:hAnsi="宋体"/>
                <w:color w:val="auto"/>
                <w:szCs w:val="21"/>
                <w:highlight w:val="none"/>
              </w:rPr>
              <w:t>）报价人若填写采购文件提供的工程量清单，填写完毕的工程量清单未对采购文件提供的工程量清单的数据、格式和运算定义进行修改。</w:t>
            </w:r>
          </w:p>
          <w:p>
            <w:pPr>
              <w:spacing w:line="400" w:lineRule="exact"/>
              <w:rPr>
                <w:color w:val="auto"/>
                <w:szCs w:val="21"/>
                <w:highlight w:val="none"/>
              </w:rPr>
            </w:pPr>
            <w:r>
              <w:rPr>
                <w:rFonts w:hAnsi="宋体"/>
                <w:color w:val="auto"/>
                <w:szCs w:val="21"/>
                <w:highlight w:val="none"/>
              </w:rPr>
              <w:t>（</w:t>
            </w:r>
            <w:r>
              <w:rPr>
                <w:color w:val="auto"/>
                <w:szCs w:val="21"/>
                <w:highlight w:val="none"/>
              </w:rPr>
              <w:t>8</w:t>
            </w:r>
            <w:r>
              <w:rPr>
                <w:rFonts w:hAnsi="宋体"/>
                <w:color w:val="auto"/>
                <w:szCs w:val="21"/>
                <w:highlight w:val="none"/>
              </w:rPr>
              <w:t>）报价文件未附有采购人不能接受的条件。</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lang w:val="en-US" w:eastAsia="zh-CN"/>
              </w:rPr>
              <w:t>9</w:t>
            </w:r>
            <w:r>
              <w:rPr>
                <w:rFonts w:hAnsi="宋体"/>
                <w:color w:val="auto"/>
                <w:szCs w:val="21"/>
                <w:highlight w:val="none"/>
              </w:rPr>
              <w:t>）权利义务符合采购文件规定：</w:t>
            </w:r>
          </w:p>
          <w:p>
            <w:pPr>
              <w:spacing w:line="400" w:lineRule="exact"/>
              <w:ind w:firstLine="420" w:firstLineChars="200"/>
              <w:rPr>
                <w:color w:val="auto"/>
                <w:szCs w:val="21"/>
                <w:highlight w:val="none"/>
              </w:rPr>
            </w:pPr>
            <w:r>
              <w:rPr>
                <w:color w:val="auto"/>
                <w:szCs w:val="21"/>
                <w:highlight w:val="none"/>
              </w:rPr>
              <w:t>a.</w:t>
            </w:r>
            <w:r>
              <w:rPr>
                <w:rFonts w:hAnsi="宋体"/>
                <w:color w:val="auto"/>
                <w:szCs w:val="21"/>
                <w:highlight w:val="none"/>
              </w:rPr>
              <w:t>报价人未增加采购人的责任范围，或减少报价人义务；</w:t>
            </w:r>
          </w:p>
          <w:p>
            <w:pPr>
              <w:spacing w:line="400" w:lineRule="exact"/>
              <w:ind w:firstLine="420" w:firstLineChars="200"/>
              <w:rPr>
                <w:color w:val="auto"/>
                <w:szCs w:val="21"/>
                <w:highlight w:val="none"/>
              </w:rPr>
            </w:pPr>
            <w:r>
              <w:rPr>
                <w:color w:val="auto"/>
                <w:szCs w:val="21"/>
                <w:highlight w:val="none"/>
              </w:rPr>
              <w:t>b.</w:t>
            </w:r>
            <w:r>
              <w:rPr>
                <w:rFonts w:hAnsi="宋体"/>
                <w:color w:val="auto"/>
                <w:szCs w:val="21"/>
                <w:highlight w:val="none"/>
              </w:rPr>
              <w:t>报价人未提出不同的工程验收、计量、支付办法；</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报价人对合同纠纷、事故处理办法未提出异议；</w:t>
            </w:r>
          </w:p>
          <w:p>
            <w:pPr>
              <w:spacing w:line="400" w:lineRule="exact"/>
              <w:ind w:firstLine="420" w:firstLineChars="200"/>
              <w:rPr>
                <w:color w:val="auto"/>
                <w:szCs w:val="21"/>
                <w:highlight w:val="none"/>
              </w:rPr>
            </w:pPr>
            <w:r>
              <w:rPr>
                <w:color w:val="auto"/>
                <w:szCs w:val="21"/>
                <w:highlight w:val="none"/>
              </w:rPr>
              <w:t>d.</w:t>
            </w:r>
            <w:r>
              <w:rPr>
                <w:rFonts w:hAnsi="宋体"/>
                <w:color w:val="auto"/>
                <w:szCs w:val="21"/>
                <w:highlight w:val="none"/>
              </w:rPr>
              <w:t>报价人在报价活动中无欺诈行为；</w:t>
            </w:r>
          </w:p>
          <w:p>
            <w:pPr>
              <w:spacing w:line="240" w:lineRule="exact"/>
              <w:ind w:firstLine="210" w:firstLineChars="100"/>
              <w:jc w:val="left"/>
              <w:rPr>
                <w:rFonts w:hint="eastAsia"/>
                <w:color w:val="auto"/>
                <w:szCs w:val="21"/>
                <w:highlight w:val="none"/>
                <w:shd w:val="clear" w:color="auto" w:fill="FFFFFF"/>
              </w:rPr>
            </w:pPr>
            <w:r>
              <w:rPr>
                <w:color w:val="auto"/>
                <w:szCs w:val="21"/>
                <w:highlight w:val="none"/>
              </w:rPr>
              <w:t>e.</w:t>
            </w:r>
            <w:r>
              <w:rPr>
                <w:rFonts w:hAnsi="宋体"/>
                <w:color w:val="auto"/>
                <w:szCs w:val="21"/>
                <w:highlight w:val="none"/>
              </w:rPr>
              <w:t>报价人未对合同条款有重要保留。</w:t>
            </w:r>
            <w:r>
              <w:rPr>
                <w:color w:val="auto"/>
                <w:szCs w:val="21"/>
                <w:highlight w:val="none"/>
                <w:shd w:val="clear" w:color="auto" w:fill="FFFFFF"/>
              </w:rPr>
              <w:t>b.</w:t>
            </w:r>
            <w:r>
              <w:rPr>
                <w:rFonts w:hint="eastAsia"/>
                <w:color w:val="auto"/>
                <w:szCs w:val="21"/>
                <w:highlight w:val="none"/>
                <w:shd w:val="clear" w:color="auto" w:fill="FFFFFF"/>
              </w:rPr>
              <w:t>报价</w:t>
            </w:r>
            <w:r>
              <w:rPr>
                <w:color w:val="auto"/>
                <w:szCs w:val="21"/>
                <w:highlight w:val="none"/>
                <w:shd w:val="clear" w:color="auto" w:fill="FFFFFF"/>
              </w:rPr>
              <w:t>文件组成不完整、内容未按规定填写；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8" w:hRule="atLeast"/>
          <w:jc w:val="center"/>
        </w:trPr>
        <w:tc>
          <w:tcPr>
            <w:tcW w:w="1205"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hint="eastAsia"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条款号</w:t>
            </w:r>
          </w:p>
        </w:tc>
        <w:tc>
          <w:tcPr>
            <w:tcW w:w="1284" w:type="dxa"/>
            <w:tcBorders>
              <w:top w:val="single" w:color="000000" w:sz="6" w:space="0"/>
              <w:bottom w:val="single" w:color="000000" w:sz="6" w:space="0"/>
            </w:tcBorders>
            <w:noWrap w:val="0"/>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量化因素</w:t>
            </w:r>
          </w:p>
        </w:tc>
        <w:tc>
          <w:tcPr>
            <w:tcW w:w="7877" w:type="dxa"/>
            <w:tcBorders>
              <w:top w:val="single" w:color="000000" w:sz="6" w:space="0"/>
              <w:bottom w:val="single" w:color="000000" w:sz="6" w:space="0"/>
              <w:right w:val="single" w:color="000000" w:sz="6" w:space="0"/>
            </w:tcBorders>
            <w:noWrap w:val="0"/>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1"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3</w:t>
            </w:r>
          </w:p>
        </w:tc>
        <w:tc>
          <w:tcPr>
            <w:tcW w:w="698" w:type="dxa"/>
            <w:vMerge w:val="restart"/>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详细评审标准</w:t>
            </w:r>
          </w:p>
        </w:tc>
        <w:tc>
          <w:tcPr>
            <w:tcW w:w="1284" w:type="dxa"/>
            <w:tcBorders>
              <w:top w:val="single" w:color="000000" w:sz="6" w:space="0"/>
              <w:bottom w:val="single" w:color="000000" w:sz="6" w:space="0"/>
            </w:tcBorders>
            <w:noWrap w:val="0"/>
            <w:vAlign w:val="center"/>
          </w:tcPr>
          <w:p>
            <w:pPr>
              <w:spacing w:line="240" w:lineRule="exact"/>
              <w:jc w:val="center"/>
              <w:rPr>
                <w:b/>
                <w:bCs/>
                <w:color w:val="auto"/>
                <w:szCs w:val="21"/>
                <w:highlight w:val="none"/>
                <w:shd w:val="clear" w:color="auto" w:fill="FFFFFF"/>
              </w:rPr>
            </w:pPr>
            <w:r>
              <w:rPr>
                <w:color w:val="auto"/>
                <w:szCs w:val="21"/>
                <w:highlight w:val="none"/>
              </w:rPr>
              <w:t>投标价计算</w:t>
            </w:r>
          </w:p>
        </w:tc>
        <w:tc>
          <w:tcPr>
            <w:tcW w:w="7877" w:type="dxa"/>
            <w:tcBorders>
              <w:top w:val="single" w:color="000000" w:sz="6" w:space="0"/>
              <w:bottom w:val="single" w:color="000000" w:sz="6" w:space="0"/>
              <w:right w:val="single" w:color="000000" w:sz="6" w:space="0"/>
            </w:tcBorders>
            <w:noWrap w:val="0"/>
            <w:vAlign w:val="center"/>
          </w:tcPr>
          <w:p>
            <w:pPr>
              <w:spacing w:line="240" w:lineRule="exact"/>
              <w:jc w:val="center"/>
              <w:rPr>
                <w:b/>
                <w:bCs/>
                <w:color w:val="auto"/>
                <w:szCs w:val="21"/>
                <w:highlight w:val="none"/>
                <w:shd w:val="clear" w:color="auto" w:fill="FFFFFF"/>
              </w:rPr>
            </w:pPr>
            <w:r>
              <w:rPr>
                <w:color w:val="auto"/>
                <w:szCs w:val="21"/>
                <w:highlight w:val="none"/>
              </w:rPr>
              <w:t>经评审的投标价=算术性修正后的投标报价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42"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hint="eastAsia" w:ascii="宋体" w:hAnsi="宋体"/>
                <w:b/>
                <w:bCs/>
                <w:color w:val="auto"/>
                <w:szCs w:val="21"/>
                <w:highlight w:val="none"/>
                <w:shd w:val="clear" w:color="auto" w:fill="FFFFFF"/>
              </w:rPr>
            </w:pPr>
          </w:p>
        </w:tc>
        <w:tc>
          <w:tcPr>
            <w:tcW w:w="698" w:type="dxa"/>
            <w:vMerge w:val="continue"/>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color w:val="auto"/>
                <w:szCs w:val="21"/>
                <w:highlight w:val="none"/>
                <w:shd w:val="clear" w:color="auto" w:fill="FFFFFF"/>
              </w:rPr>
            </w:pPr>
          </w:p>
        </w:tc>
        <w:tc>
          <w:tcPr>
            <w:tcW w:w="1284" w:type="dxa"/>
            <w:tcBorders>
              <w:top w:val="single" w:color="000000" w:sz="6" w:space="0"/>
              <w:bottom w:val="single" w:color="000000" w:sz="6" w:space="0"/>
            </w:tcBorders>
            <w:noWrap w:val="0"/>
            <w:vAlign w:val="center"/>
          </w:tcPr>
          <w:p>
            <w:pPr>
              <w:spacing w:line="240" w:lineRule="exact"/>
              <w:jc w:val="center"/>
              <w:rPr>
                <w:color w:val="auto"/>
                <w:szCs w:val="21"/>
                <w:highlight w:val="none"/>
                <w:shd w:val="clear" w:color="auto" w:fill="FFFFFF"/>
              </w:rPr>
            </w:pPr>
            <w:r>
              <w:rPr>
                <w:color w:val="auto"/>
                <w:szCs w:val="21"/>
                <w:highlight w:val="none"/>
                <w:shd w:val="clear" w:color="auto" w:fill="FFFFFF"/>
              </w:rPr>
              <w:t>分值构成</w:t>
            </w:r>
          </w:p>
          <w:p>
            <w:pPr>
              <w:spacing w:line="240" w:lineRule="exact"/>
              <w:jc w:val="center"/>
              <w:rPr>
                <w:b/>
                <w:bCs/>
                <w:color w:val="auto"/>
                <w:szCs w:val="21"/>
                <w:highlight w:val="none"/>
                <w:shd w:val="clear" w:color="auto" w:fill="FFFFFF"/>
              </w:rPr>
            </w:pPr>
            <w:r>
              <w:rPr>
                <w:color w:val="auto"/>
                <w:szCs w:val="21"/>
                <w:highlight w:val="none"/>
                <w:shd w:val="clear" w:color="auto" w:fill="FFFFFF"/>
              </w:rPr>
              <w:t>（总分100）</w:t>
            </w:r>
          </w:p>
        </w:tc>
        <w:tc>
          <w:tcPr>
            <w:tcW w:w="7877" w:type="dxa"/>
            <w:tcBorders>
              <w:top w:val="single" w:color="000000" w:sz="6" w:space="0"/>
              <w:bottom w:val="single" w:color="000000" w:sz="6" w:space="0"/>
              <w:right w:val="single" w:color="000000" w:sz="6" w:space="0"/>
            </w:tcBorders>
            <w:noWrap w:val="0"/>
            <w:vAlign w:val="center"/>
          </w:tcPr>
          <w:p>
            <w:pPr>
              <w:spacing w:line="400" w:lineRule="exact"/>
              <w:rPr>
                <w:rFonts w:hint="eastAsia" w:hAnsi="宋体"/>
                <w:color w:val="auto"/>
                <w:szCs w:val="21"/>
                <w:highlight w:val="none"/>
              </w:rPr>
            </w:pPr>
            <w:r>
              <w:rPr>
                <w:rFonts w:hint="eastAsia" w:hAnsi="宋体"/>
                <w:color w:val="auto"/>
                <w:szCs w:val="21"/>
                <w:highlight w:val="none"/>
              </w:rPr>
              <w:t>评标价得分：</w:t>
            </w:r>
            <w:r>
              <w:rPr>
                <w:rFonts w:hint="eastAsia" w:hAnsi="宋体"/>
                <w:color w:val="auto"/>
                <w:szCs w:val="21"/>
                <w:highlight w:val="none"/>
                <w:lang w:val="en-US" w:eastAsia="zh-CN"/>
              </w:rPr>
              <w:t>100</w:t>
            </w:r>
            <w:r>
              <w:rPr>
                <w:rFonts w:hint="eastAsia" w:hAnsi="宋体"/>
                <w:color w:val="auto"/>
                <w:szCs w:val="21"/>
                <w:highlight w:val="none"/>
              </w:rPr>
              <w:t>分</w:t>
            </w:r>
          </w:p>
          <w:p>
            <w:pPr>
              <w:spacing w:line="400" w:lineRule="exact"/>
              <w:rPr>
                <w:rFonts w:hint="eastAsia" w:hAnsi="宋体"/>
                <w:color w:val="auto"/>
                <w:szCs w:val="21"/>
                <w:highlight w:val="none"/>
              </w:rPr>
            </w:pPr>
            <w:r>
              <w:rPr>
                <w:rFonts w:hAnsi="宋体"/>
                <w:color w:val="auto"/>
                <w:szCs w:val="21"/>
                <w:highlight w:val="none"/>
              </w:rPr>
              <w:t>本项目按合同包进行评</w:t>
            </w:r>
            <w:r>
              <w:rPr>
                <w:rFonts w:hint="eastAsia" w:hAnsi="宋体"/>
                <w:color w:val="auto"/>
                <w:szCs w:val="21"/>
                <w:highlight w:val="none"/>
              </w:rPr>
              <w:t>审</w:t>
            </w:r>
            <w:r>
              <w:rPr>
                <w:rFonts w:hAnsi="宋体"/>
                <w:color w:val="auto"/>
                <w:szCs w:val="21"/>
                <w:highlight w:val="none"/>
              </w:rPr>
              <w:t>与</w:t>
            </w:r>
            <w:r>
              <w:rPr>
                <w:rFonts w:hint="eastAsia" w:hAnsi="宋体"/>
                <w:color w:val="auto"/>
                <w:szCs w:val="21"/>
                <w:highlight w:val="none"/>
              </w:rPr>
              <w:t>成交</w:t>
            </w:r>
            <w:r>
              <w:rPr>
                <w:rFonts w:hAnsi="宋体"/>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olor w:val="auto"/>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color w:val="auto"/>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color w:val="auto"/>
                <w:szCs w:val="21"/>
                <w:highlight w:val="none"/>
                <w:shd w:val="clear" w:color="auto" w:fill="FFFFFF"/>
              </w:rPr>
            </w:pPr>
            <w:r>
              <w:rPr>
                <w:color w:val="auto"/>
                <w:szCs w:val="21"/>
                <w:highlight w:val="none"/>
                <w:shd w:val="clear" w:color="auto" w:fill="FFFFFF"/>
              </w:rPr>
              <w:t>评标基准价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计算方法</w:t>
            </w:r>
          </w:p>
        </w:tc>
        <w:tc>
          <w:tcPr>
            <w:tcW w:w="7877"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bCs/>
                <w:color w:val="auto"/>
                <w:szCs w:val="21"/>
                <w:highlight w:val="none"/>
                <w:shd w:val="clear" w:color="auto" w:fill="auto"/>
              </w:rPr>
            </w:pPr>
            <w:r>
              <w:rPr>
                <w:rFonts w:hAnsi="宋体"/>
                <w:b/>
                <w:bCs/>
                <w:color w:val="auto"/>
                <w:szCs w:val="21"/>
                <w:highlight w:val="none"/>
                <w:shd w:val="clear" w:color="auto" w:fill="auto"/>
              </w:rPr>
              <w:t>评标基准价的确定：</w:t>
            </w:r>
          </w:p>
          <w:p>
            <w:pPr>
              <w:widowControl/>
              <w:spacing w:line="400" w:lineRule="exact"/>
              <w:jc w:val="left"/>
              <w:rPr>
                <w:rFonts w:hAnsi="宋体"/>
                <w:b w:val="0"/>
                <w:bCs w:val="0"/>
                <w:color w:val="auto"/>
                <w:szCs w:val="21"/>
                <w:highlight w:val="none"/>
                <w:shd w:val="clear" w:color="auto" w:fill="auto"/>
              </w:rPr>
            </w:pPr>
            <w:r>
              <w:rPr>
                <w:rFonts w:hAnsi="宋体"/>
                <w:b w:val="0"/>
                <w:bCs w:val="0"/>
                <w:color w:val="auto"/>
                <w:szCs w:val="21"/>
                <w:highlight w:val="none"/>
                <w:shd w:val="clear" w:color="auto" w:fill="auto"/>
              </w:rPr>
              <w:t>A＝B</w:t>
            </w:r>
          </w:p>
          <w:p>
            <w:pPr>
              <w:widowControl/>
              <w:spacing w:line="400" w:lineRule="exact"/>
              <w:jc w:val="left"/>
              <w:rPr>
                <w:rFonts w:hAnsi="宋体"/>
                <w:b w:val="0"/>
                <w:bCs w:val="0"/>
                <w:color w:val="auto"/>
                <w:szCs w:val="21"/>
                <w:highlight w:val="none"/>
                <w:shd w:val="clear" w:color="auto" w:fill="auto"/>
              </w:rPr>
            </w:pPr>
            <w:r>
              <w:rPr>
                <w:rFonts w:hAnsi="宋体"/>
                <w:b w:val="0"/>
                <w:bCs w:val="0"/>
                <w:color w:val="auto"/>
                <w:szCs w:val="21"/>
                <w:highlight w:val="none"/>
                <w:shd w:val="clear" w:color="auto" w:fill="auto"/>
              </w:rPr>
              <w:t>式中：</w:t>
            </w:r>
          </w:p>
          <w:p>
            <w:pPr>
              <w:widowControl/>
              <w:spacing w:line="400" w:lineRule="exact"/>
              <w:jc w:val="left"/>
              <w:rPr>
                <w:rFonts w:hAnsi="宋体"/>
                <w:b w:val="0"/>
                <w:bCs w:val="0"/>
                <w:color w:val="auto"/>
                <w:szCs w:val="21"/>
                <w:highlight w:val="none"/>
                <w:shd w:val="clear" w:color="auto" w:fill="auto"/>
              </w:rPr>
            </w:pPr>
            <w:r>
              <w:rPr>
                <w:rFonts w:hAnsi="宋体"/>
                <w:b w:val="0"/>
                <w:bCs w:val="0"/>
                <w:color w:val="auto"/>
                <w:szCs w:val="21"/>
                <w:highlight w:val="none"/>
                <w:shd w:val="clear" w:color="auto" w:fill="auto"/>
              </w:rPr>
              <w:t>A－评标基准价（取到整元）；</w:t>
            </w:r>
          </w:p>
          <w:p>
            <w:pPr>
              <w:widowControl/>
              <w:spacing w:line="400" w:lineRule="exact"/>
              <w:jc w:val="left"/>
              <w:rPr>
                <w:rFonts w:hAnsi="宋体"/>
                <w:b w:val="0"/>
                <w:bCs w:val="0"/>
                <w:color w:val="auto"/>
                <w:szCs w:val="21"/>
                <w:highlight w:val="none"/>
                <w:shd w:val="clear" w:color="auto" w:fill="auto"/>
              </w:rPr>
            </w:pPr>
            <w:r>
              <w:rPr>
                <w:rFonts w:hAnsi="宋体"/>
                <w:b w:val="0"/>
                <w:bCs w:val="0"/>
                <w:color w:val="auto"/>
                <w:szCs w:val="21"/>
                <w:highlight w:val="none"/>
                <w:shd w:val="clear" w:color="auto" w:fill="auto"/>
              </w:rPr>
              <w:t>B－</w:t>
            </w:r>
            <w:r>
              <w:rPr>
                <w:rFonts w:hint="default" w:hAnsi="宋体"/>
                <w:b w:val="0"/>
                <w:bCs w:val="0"/>
                <w:color w:val="auto"/>
                <w:szCs w:val="21"/>
                <w:highlight w:val="none"/>
                <w:shd w:val="clear" w:color="auto" w:fill="auto"/>
              </w:rPr>
              <w:t>报价</w:t>
            </w:r>
            <w:r>
              <w:rPr>
                <w:rFonts w:hAnsi="宋体"/>
                <w:b w:val="0"/>
                <w:bCs w:val="0"/>
                <w:color w:val="auto"/>
                <w:szCs w:val="21"/>
                <w:highlight w:val="none"/>
                <w:shd w:val="clear" w:color="auto" w:fill="auto"/>
              </w:rPr>
              <w:t>平均值 （取到整元）。</w:t>
            </w:r>
          </w:p>
          <w:p>
            <w:pPr>
              <w:widowControl/>
              <w:spacing w:line="400" w:lineRule="exact"/>
              <w:jc w:val="left"/>
              <w:rPr>
                <w:rFonts w:hAnsi="宋体"/>
                <w:b w:val="0"/>
                <w:bCs w:val="0"/>
                <w:color w:val="auto"/>
                <w:szCs w:val="21"/>
                <w:highlight w:val="none"/>
                <w:shd w:val="clear" w:color="auto" w:fill="auto"/>
              </w:rPr>
            </w:pPr>
            <w:r>
              <w:rPr>
                <w:rFonts w:hAnsi="宋体"/>
                <w:b w:val="0"/>
                <w:bCs w:val="0"/>
                <w:color w:val="auto"/>
                <w:szCs w:val="21"/>
                <w:highlight w:val="none"/>
                <w:shd w:val="clear" w:color="auto" w:fill="auto"/>
              </w:rPr>
              <w:t>评标基准价计算原则：</w:t>
            </w:r>
          </w:p>
          <w:p>
            <w:pPr>
              <w:widowControl/>
              <w:spacing w:line="400" w:lineRule="exact"/>
              <w:jc w:val="left"/>
              <w:rPr>
                <w:rFonts w:hAnsi="宋体"/>
                <w:b w:val="0"/>
                <w:bCs w:val="0"/>
                <w:color w:val="auto"/>
                <w:szCs w:val="21"/>
                <w:highlight w:val="none"/>
                <w:shd w:val="clear" w:color="auto" w:fill="auto"/>
              </w:rPr>
            </w:pPr>
            <w:r>
              <w:rPr>
                <w:rFonts w:hAnsi="宋体"/>
                <w:b w:val="0"/>
                <w:bCs w:val="0"/>
                <w:color w:val="auto"/>
                <w:szCs w:val="21"/>
                <w:highlight w:val="none"/>
                <w:shd w:val="clear" w:color="auto" w:fill="auto"/>
              </w:rPr>
              <w:t>1.有效</w:t>
            </w:r>
            <w:r>
              <w:rPr>
                <w:rFonts w:hint="default" w:hAnsi="宋体"/>
                <w:b w:val="0"/>
                <w:bCs w:val="0"/>
                <w:color w:val="auto"/>
                <w:szCs w:val="21"/>
                <w:highlight w:val="none"/>
                <w:shd w:val="clear" w:color="auto" w:fill="auto"/>
              </w:rPr>
              <w:t>报价人</w:t>
            </w:r>
            <w:r>
              <w:rPr>
                <w:rFonts w:hAnsi="宋体"/>
                <w:b w:val="0"/>
                <w:bCs w:val="0"/>
                <w:color w:val="auto"/>
                <w:szCs w:val="21"/>
                <w:highlight w:val="none"/>
                <w:shd w:val="clear" w:color="auto" w:fill="auto"/>
              </w:rPr>
              <w:t>的</w:t>
            </w:r>
            <w:r>
              <w:rPr>
                <w:rFonts w:hint="default" w:hAnsi="宋体"/>
                <w:b w:val="0"/>
                <w:bCs w:val="0"/>
                <w:color w:val="auto"/>
                <w:szCs w:val="21"/>
                <w:highlight w:val="none"/>
                <w:shd w:val="clear" w:color="auto" w:fill="auto"/>
              </w:rPr>
              <w:t>报价</w:t>
            </w:r>
            <w:r>
              <w:rPr>
                <w:rFonts w:hAnsi="宋体"/>
                <w:b w:val="0"/>
                <w:bCs w:val="0"/>
                <w:color w:val="auto"/>
                <w:szCs w:val="21"/>
                <w:highlight w:val="none"/>
                <w:shd w:val="clear" w:color="auto" w:fill="auto"/>
              </w:rPr>
              <w:t>去掉一个最高值和一个最低值后的算术平均值即为评标价平均值（如果参与</w:t>
            </w:r>
            <w:r>
              <w:rPr>
                <w:rFonts w:hint="default" w:hAnsi="宋体"/>
                <w:b w:val="0"/>
                <w:bCs w:val="0"/>
                <w:color w:val="auto"/>
                <w:szCs w:val="21"/>
                <w:highlight w:val="none"/>
                <w:shd w:val="clear" w:color="auto" w:fill="auto"/>
              </w:rPr>
              <w:t>报价</w:t>
            </w:r>
            <w:r>
              <w:rPr>
                <w:rFonts w:hAnsi="宋体"/>
                <w:b w:val="0"/>
                <w:bCs w:val="0"/>
                <w:color w:val="auto"/>
                <w:szCs w:val="21"/>
                <w:highlight w:val="none"/>
                <w:shd w:val="clear" w:color="auto" w:fill="auto"/>
              </w:rPr>
              <w:t>平均值计算的有效</w:t>
            </w:r>
            <w:r>
              <w:rPr>
                <w:rFonts w:hint="default" w:hAnsi="宋体"/>
                <w:b w:val="0"/>
                <w:bCs w:val="0"/>
                <w:color w:val="auto"/>
                <w:szCs w:val="21"/>
                <w:highlight w:val="none"/>
                <w:shd w:val="clear" w:color="auto" w:fill="auto"/>
              </w:rPr>
              <w:t>报价人</w:t>
            </w:r>
            <w:r>
              <w:rPr>
                <w:rFonts w:hAnsi="宋体"/>
                <w:b w:val="0"/>
                <w:bCs w:val="0"/>
                <w:color w:val="auto"/>
                <w:szCs w:val="21"/>
                <w:highlight w:val="none"/>
                <w:shd w:val="clear" w:color="auto" w:fill="auto"/>
              </w:rPr>
              <w:t>少于5家时，则计算</w:t>
            </w:r>
            <w:r>
              <w:rPr>
                <w:rFonts w:hint="default" w:hAnsi="宋体"/>
                <w:b w:val="0"/>
                <w:bCs w:val="0"/>
                <w:color w:val="auto"/>
                <w:szCs w:val="21"/>
                <w:highlight w:val="none"/>
                <w:shd w:val="clear" w:color="auto" w:fill="auto"/>
              </w:rPr>
              <w:t>报价</w:t>
            </w:r>
            <w:r>
              <w:rPr>
                <w:rFonts w:hAnsi="宋体"/>
                <w:b w:val="0"/>
                <w:bCs w:val="0"/>
                <w:color w:val="auto"/>
                <w:szCs w:val="21"/>
                <w:highlight w:val="none"/>
                <w:shd w:val="clear" w:color="auto" w:fill="auto"/>
              </w:rPr>
              <w:t>平均值时不去掉最高值和最低值）。</w:t>
            </w:r>
          </w:p>
          <w:p>
            <w:pPr>
              <w:widowControl/>
              <w:spacing w:line="400" w:lineRule="exact"/>
              <w:jc w:val="left"/>
              <w:rPr>
                <w:rFonts w:hAnsi="宋体"/>
                <w:b w:val="0"/>
                <w:bCs w:val="0"/>
                <w:color w:val="auto"/>
                <w:szCs w:val="21"/>
                <w:highlight w:val="none"/>
                <w:shd w:val="clear" w:color="auto" w:fill="auto"/>
              </w:rPr>
            </w:pPr>
            <w:r>
              <w:rPr>
                <w:rFonts w:hAnsi="宋体"/>
                <w:b w:val="0"/>
                <w:bCs w:val="0"/>
                <w:color w:val="auto"/>
                <w:szCs w:val="21"/>
                <w:highlight w:val="none"/>
                <w:shd w:val="clear" w:color="auto" w:fill="auto"/>
              </w:rPr>
              <w:t>有效</w:t>
            </w:r>
            <w:r>
              <w:rPr>
                <w:rFonts w:hint="default" w:hAnsi="宋体"/>
                <w:b w:val="0"/>
                <w:bCs w:val="0"/>
                <w:color w:val="auto"/>
                <w:szCs w:val="21"/>
                <w:highlight w:val="none"/>
                <w:shd w:val="clear" w:color="auto" w:fill="auto"/>
              </w:rPr>
              <w:t>报价人</w:t>
            </w:r>
            <w:r>
              <w:rPr>
                <w:rFonts w:hAnsi="宋体"/>
                <w:b w:val="0"/>
                <w:bCs w:val="0"/>
                <w:color w:val="auto"/>
                <w:szCs w:val="21"/>
                <w:highlight w:val="none"/>
                <w:shd w:val="clear" w:color="auto" w:fill="auto"/>
              </w:rPr>
              <w:t>为除按第二章“</w:t>
            </w:r>
            <w:r>
              <w:rPr>
                <w:rFonts w:hint="default" w:hAnsi="宋体"/>
                <w:b w:val="0"/>
                <w:bCs w:val="0"/>
                <w:color w:val="auto"/>
                <w:szCs w:val="21"/>
                <w:highlight w:val="none"/>
                <w:shd w:val="clear" w:color="auto" w:fill="auto"/>
              </w:rPr>
              <w:t>报价人</w:t>
            </w:r>
            <w:r>
              <w:rPr>
                <w:rFonts w:hAnsi="宋体"/>
                <w:b w:val="0"/>
                <w:bCs w:val="0"/>
                <w:color w:val="auto"/>
                <w:szCs w:val="21"/>
                <w:highlight w:val="none"/>
                <w:shd w:val="clear" w:color="auto" w:fill="auto"/>
              </w:rPr>
              <w:t>须知”规定开标现场被宣布为废标</w:t>
            </w:r>
            <w:r>
              <w:rPr>
                <w:rFonts w:hint="default" w:hAnsi="宋体"/>
                <w:b w:val="0"/>
                <w:bCs w:val="0"/>
                <w:color w:val="auto"/>
                <w:szCs w:val="21"/>
                <w:highlight w:val="none"/>
                <w:shd w:val="clear" w:color="auto" w:fill="auto"/>
              </w:rPr>
              <w:t>报价人</w:t>
            </w:r>
            <w:r>
              <w:rPr>
                <w:rFonts w:hint="eastAsia" w:hAnsi="宋体"/>
                <w:b w:val="0"/>
                <w:bCs w:val="0"/>
                <w:color w:val="auto"/>
                <w:szCs w:val="21"/>
                <w:highlight w:val="none"/>
                <w:shd w:val="clear" w:color="auto" w:fill="auto"/>
                <w:lang w:eastAsia="zh-CN"/>
              </w:rPr>
              <w:t>，</w:t>
            </w:r>
            <w:r>
              <w:rPr>
                <w:rFonts w:hint="default" w:hAnsi="宋体"/>
                <w:b w:val="0"/>
                <w:bCs w:val="0"/>
                <w:color w:val="auto"/>
                <w:szCs w:val="21"/>
                <w:highlight w:val="none"/>
                <w:shd w:val="clear" w:color="auto" w:fill="auto"/>
              </w:rPr>
              <w:t>报</w:t>
            </w:r>
            <w:r>
              <w:rPr>
                <w:rFonts w:hAnsi="宋体"/>
                <w:b w:val="0"/>
                <w:bCs w:val="0"/>
                <w:color w:val="auto"/>
                <w:szCs w:val="21"/>
                <w:highlight w:val="none"/>
                <w:shd w:val="clear" w:color="auto" w:fill="auto"/>
              </w:rPr>
              <w:t>价低于</w:t>
            </w:r>
            <w:r>
              <w:rPr>
                <w:rFonts w:hAnsi="宋体"/>
                <w:b w:val="0"/>
                <w:bCs w:val="0"/>
                <w:color w:val="auto"/>
                <w:szCs w:val="21"/>
                <w:highlight w:val="none"/>
                <w:u w:val="single"/>
                <w:shd w:val="clear" w:color="auto" w:fill="auto"/>
              </w:rPr>
              <w:t>最</w:t>
            </w:r>
            <w:r>
              <w:rPr>
                <w:rFonts w:ascii="Times New Roman" w:hAnsi="宋体" w:eastAsia="宋体" w:cs="Times New Roman"/>
                <w:b w:val="0"/>
                <w:bCs w:val="0"/>
                <w:color w:val="auto"/>
                <w:szCs w:val="21"/>
                <w:highlight w:val="none"/>
                <w:u w:val="single"/>
                <w:shd w:val="clear" w:color="auto" w:fill="auto"/>
              </w:rPr>
              <w:t>高控制价</w:t>
            </w:r>
            <w:r>
              <w:rPr>
                <w:rFonts w:hint="default" w:ascii="Times New Roman" w:hAnsi="宋体" w:eastAsia="宋体" w:cs="Times New Roman"/>
                <w:b w:val="0"/>
                <w:bCs w:val="0"/>
                <w:color w:val="auto"/>
                <w:szCs w:val="21"/>
                <w:highlight w:val="none"/>
                <w:u w:val="single"/>
                <w:shd w:val="clear" w:color="auto" w:fill="auto"/>
                <w:lang w:val="en-US" w:eastAsia="zh-CN"/>
              </w:rPr>
              <w:t>90</w:t>
            </w:r>
            <w:r>
              <w:rPr>
                <w:rFonts w:ascii="Times New Roman" w:hAnsi="宋体" w:eastAsia="宋体" w:cs="Times New Roman"/>
                <w:b w:val="0"/>
                <w:bCs w:val="0"/>
                <w:color w:val="auto"/>
                <w:szCs w:val="21"/>
                <w:highlight w:val="none"/>
                <w:u w:val="single"/>
                <w:shd w:val="clear" w:color="auto" w:fill="auto"/>
              </w:rPr>
              <w:t>%的</w:t>
            </w:r>
            <w:r>
              <w:rPr>
                <w:rFonts w:hint="default" w:ascii="Times New Roman" w:hAnsi="宋体" w:eastAsia="宋体" w:cs="Times New Roman"/>
                <w:b w:val="0"/>
                <w:bCs w:val="0"/>
                <w:color w:val="auto"/>
                <w:szCs w:val="21"/>
                <w:highlight w:val="none"/>
                <w:u w:val="single"/>
                <w:shd w:val="clear" w:color="auto" w:fill="auto"/>
                <w:lang w:val="en-US" w:eastAsia="zh-CN"/>
              </w:rPr>
              <w:t>报价属废标</w:t>
            </w:r>
            <w:r>
              <w:rPr>
                <w:rFonts w:hint="default" w:ascii="Times New Roman" w:hAnsi="宋体" w:eastAsia="宋体" w:cs="Times New Roman"/>
                <w:b w:val="0"/>
                <w:bCs w:val="0"/>
                <w:color w:val="auto"/>
                <w:szCs w:val="21"/>
                <w:highlight w:val="none"/>
                <w:u w:val="single"/>
                <w:shd w:val="clear" w:color="auto" w:fill="auto"/>
                <w:lang w:eastAsia="zh-CN"/>
              </w:rPr>
              <w:t>（</w:t>
            </w:r>
            <w:r>
              <w:rPr>
                <w:rFonts w:hint="default" w:ascii="Times New Roman" w:hAnsi="宋体" w:eastAsia="宋体" w:cs="Times New Roman"/>
                <w:b w:val="0"/>
                <w:bCs w:val="0"/>
                <w:color w:val="auto"/>
                <w:szCs w:val="21"/>
                <w:highlight w:val="none"/>
                <w:u w:val="single"/>
                <w:shd w:val="clear" w:color="auto" w:fill="auto"/>
                <w:lang w:val="en-US" w:eastAsia="zh-CN"/>
              </w:rPr>
              <w:t>合同包1的90%即314334元；合同包2的90%即382095.9元</w:t>
            </w:r>
            <w:r>
              <w:rPr>
                <w:rFonts w:hint="default" w:ascii="Times New Roman" w:hAnsi="宋体" w:eastAsia="宋体" w:cs="Times New Roman"/>
                <w:b w:val="0"/>
                <w:bCs w:val="0"/>
                <w:color w:val="auto"/>
                <w:szCs w:val="21"/>
                <w:highlight w:val="none"/>
                <w:u w:val="single"/>
                <w:shd w:val="clear" w:color="auto" w:fill="auto"/>
              </w:rPr>
              <w:t>）</w:t>
            </w:r>
            <w:r>
              <w:rPr>
                <w:rFonts w:ascii="Times New Roman" w:hAnsi="宋体" w:eastAsia="宋体" w:cs="Times New Roman"/>
                <w:b w:val="0"/>
                <w:bCs w:val="0"/>
                <w:color w:val="auto"/>
                <w:szCs w:val="21"/>
                <w:highlight w:val="none"/>
                <w:u w:val="none"/>
                <w:shd w:val="clear" w:color="auto" w:fill="auto"/>
              </w:rPr>
              <w:t>。</w:t>
            </w:r>
          </w:p>
          <w:p>
            <w:pPr>
              <w:widowControl/>
              <w:spacing w:line="400" w:lineRule="exact"/>
              <w:jc w:val="left"/>
              <w:rPr>
                <w:rFonts w:hAnsi="宋体"/>
                <w:b w:val="0"/>
                <w:bCs w:val="0"/>
                <w:color w:val="auto"/>
                <w:szCs w:val="21"/>
                <w:highlight w:val="none"/>
                <w:shd w:val="clear" w:color="auto" w:fill="auto"/>
              </w:rPr>
            </w:pPr>
            <w:r>
              <w:rPr>
                <w:rFonts w:hAnsi="宋体"/>
                <w:b w:val="0"/>
                <w:bCs w:val="0"/>
                <w:color w:val="auto"/>
                <w:szCs w:val="21"/>
                <w:highlight w:val="none"/>
                <w:shd w:val="clear" w:color="auto" w:fill="auto"/>
              </w:rPr>
              <w:t>2.</w:t>
            </w:r>
            <w:r>
              <w:rPr>
                <w:rFonts w:hint="default" w:hAnsi="宋体"/>
                <w:b w:val="0"/>
                <w:bCs w:val="0"/>
                <w:color w:val="auto"/>
                <w:szCs w:val="21"/>
                <w:highlight w:val="none"/>
                <w:shd w:val="clear" w:color="auto" w:fill="auto"/>
              </w:rPr>
              <w:t>采购人</w:t>
            </w:r>
            <w:r>
              <w:rPr>
                <w:rFonts w:hAnsi="宋体"/>
                <w:b w:val="0"/>
                <w:bCs w:val="0"/>
                <w:color w:val="auto"/>
                <w:szCs w:val="21"/>
                <w:highlight w:val="none"/>
                <w:shd w:val="clear" w:color="auto" w:fill="auto"/>
              </w:rPr>
              <w:t>应在开标现场宣读完</w:t>
            </w:r>
            <w:r>
              <w:rPr>
                <w:rFonts w:hint="default" w:hAnsi="宋体"/>
                <w:b w:val="0"/>
                <w:bCs w:val="0"/>
                <w:color w:val="auto"/>
                <w:szCs w:val="21"/>
                <w:highlight w:val="none"/>
                <w:shd w:val="clear" w:color="auto" w:fill="auto"/>
              </w:rPr>
              <w:t>报价人</w:t>
            </w:r>
            <w:r>
              <w:rPr>
                <w:rFonts w:hAnsi="宋体"/>
                <w:b w:val="0"/>
                <w:bCs w:val="0"/>
                <w:color w:val="auto"/>
                <w:szCs w:val="21"/>
                <w:highlight w:val="none"/>
                <w:shd w:val="clear" w:color="auto" w:fill="auto"/>
              </w:rPr>
              <w:t>的</w:t>
            </w:r>
            <w:r>
              <w:rPr>
                <w:rFonts w:hint="default" w:hAnsi="宋体"/>
                <w:b w:val="0"/>
                <w:bCs w:val="0"/>
                <w:color w:val="auto"/>
                <w:szCs w:val="21"/>
                <w:highlight w:val="none"/>
                <w:shd w:val="clear" w:color="auto" w:fill="auto"/>
              </w:rPr>
              <w:t>报价</w:t>
            </w:r>
            <w:r>
              <w:rPr>
                <w:rFonts w:hAnsi="宋体"/>
                <w:b w:val="0"/>
                <w:bCs w:val="0"/>
                <w:color w:val="auto"/>
                <w:szCs w:val="21"/>
                <w:highlight w:val="none"/>
                <w:shd w:val="clear" w:color="auto" w:fill="auto"/>
              </w:rPr>
              <w:t>后，当场计算评标基准价。评标基准价和</w:t>
            </w:r>
            <w:r>
              <w:rPr>
                <w:rFonts w:hint="default" w:hAnsi="宋体"/>
                <w:b w:val="0"/>
                <w:bCs w:val="0"/>
                <w:color w:val="auto"/>
                <w:szCs w:val="21"/>
                <w:highlight w:val="none"/>
                <w:shd w:val="clear" w:color="auto" w:fill="auto"/>
              </w:rPr>
              <w:t>报价</w:t>
            </w:r>
            <w:r>
              <w:rPr>
                <w:rFonts w:hAnsi="宋体"/>
                <w:b w:val="0"/>
                <w:bCs w:val="0"/>
                <w:color w:val="auto"/>
                <w:szCs w:val="21"/>
                <w:highlight w:val="none"/>
                <w:shd w:val="clear" w:color="auto" w:fill="auto"/>
              </w:rPr>
              <w:t>在整个评标期间保持不变，不随通过资格后审及</w:t>
            </w:r>
            <w:r>
              <w:rPr>
                <w:rFonts w:hint="default" w:hAnsi="宋体"/>
                <w:b w:val="0"/>
                <w:bCs w:val="0"/>
                <w:color w:val="auto"/>
                <w:szCs w:val="21"/>
                <w:highlight w:val="none"/>
                <w:shd w:val="clear" w:color="auto" w:fill="auto"/>
              </w:rPr>
              <w:t>报价</w:t>
            </w:r>
            <w:r>
              <w:rPr>
                <w:rFonts w:hAnsi="宋体"/>
                <w:b w:val="0"/>
                <w:bCs w:val="0"/>
                <w:color w:val="auto"/>
                <w:szCs w:val="21"/>
                <w:highlight w:val="none"/>
                <w:shd w:val="clear" w:color="auto" w:fill="auto"/>
              </w:rPr>
              <w:t>文件评审的</w:t>
            </w:r>
            <w:r>
              <w:rPr>
                <w:rFonts w:hint="default" w:hAnsi="宋体"/>
                <w:b w:val="0"/>
                <w:bCs w:val="0"/>
                <w:color w:val="auto"/>
                <w:szCs w:val="21"/>
                <w:highlight w:val="none"/>
                <w:shd w:val="clear" w:color="auto" w:fill="auto"/>
              </w:rPr>
              <w:t>报价人</w:t>
            </w:r>
            <w:r>
              <w:rPr>
                <w:rFonts w:hAnsi="宋体"/>
                <w:b w:val="0"/>
                <w:bCs w:val="0"/>
                <w:color w:val="auto"/>
                <w:szCs w:val="21"/>
                <w:highlight w:val="none"/>
                <w:shd w:val="clear" w:color="auto" w:fill="auto"/>
              </w:rPr>
              <w:t>数量、算术性修正发生变化。</w:t>
            </w:r>
          </w:p>
          <w:p>
            <w:pPr>
              <w:spacing w:line="400" w:lineRule="exact"/>
              <w:rPr>
                <w:rFonts w:hint="eastAsia"/>
                <w:b/>
                <w:bCs/>
                <w:color w:val="auto"/>
                <w:szCs w:val="21"/>
                <w:highlight w:val="none"/>
                <w:shd w:val="clear" w:color="auto" w:fill="FFFFFF"/>
              </w:rPr>
            </w:pPr>
            <w:r>
              <w:rPr>
                <w:rFonts w:hAnsi="宋体"/>
                <w:b w:val="0"/>
                <w:bCs w:val="0"/>
                <w:color w:val="auto"/>
                <w:szCs w:val="21"/>
                <w:highlight w:val="none"/>
                <w:shd w:val="clear" w:color="auto" w:fill="auto"/>
              </w:rPr>
              <w:t>3.如果</w:t>
            </w:r>
            <w:r>
              <w:rPr>
                <w:rFonts w:hint="default" w:hAnsi="宋体"/>
                <w:b w:val="0"/>
                <w:bCs w:val="0"/>
                <w:color w:val="auto"/>
                <w:szCs w:val="21"/>
                <w:highlight w:val="none"/>
                <w:shd w:val="clear" w:color="auto" w:fill="auto"/>
              </w:rPr>
              <w:t>报价人</w:t>
            </w:r>
            <w:r>
              <w:rPr>
                <w:rFonts w:hAnsi="宋体"/>
                <w:b w:val="0"/>
                <w:bCs w:val="0"/>
                <w:color w:val="auto"/>
                <w:szCs w:val="21"/>
                <w:highlight w:val="none"/>
                <w:shd w:val="clear" w:color="auto" w:fill="auto"/>
              </w:rPr>
              <w:t>认为某一合同包的评标基准价计算有误，有权在开标现场提出，经监标人当场核实确认之后，可重新宣布评标基准价。确认后的评标基准价在整个评标期间保持不变，不随通过初步评审和详细评审的</w:t>
            </w:r>
            <w:r>
              <w:rPr>
                <w:rFonts w:hint="default" w:hAnsi="宋体"/>
                <w:b w:val="0"/>
                <w:bCs w:val="0"/>
                <w:color w:val="auto"/>
                <w:szCs w:val="21"/>
                <w:highlight w:val="none"/>
                <w:shd w:val="clear" w:color="auto" w:fill="auto"/>
              </w:rPr>
              <w:t>报价人</w:t>
            </w:r>
            <w:r>
              <w:rPr>
                <w:rFonts w:hAnsi="宋体"/>
                <w:b w:val="0"/>
                <w:bCs w:val="0"/>
                <w:color w:val="auto"/>
                <w:szCs w:val="21"/>
                <w:highlight w:val="none"/>
                <w:shd w:val="clear" w:color="auto" w:fill="auto"/>
              </w:rPr>
              <w:t>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olor w:val="auto"/>
                <w:szCs w:val="21"/>
                <w:highlight w:val="none"/>
                <w:shd w:val="clear" w:color="auto" w:fill="FFFFFF"/>
              </w:rPr>
            </w:pPr>
          </w:p>
        </w:tc>
        <w:tc>
          <w:tcPr>
            <w:tcW w:w="698"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color w:val="auto"/>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color w:val="auto"/>
                <w:szCs w:val="21"/>
                <w:highlight w:val="none"/>
                <w:shd w:val="clear" w:color="auto" w:fill="FFFFFF"/>
              </w:rPr>
            </w:pPr>
            <w:r>
              <w:rPr>
                <w:color w:val="auto"/>
                <w:szCs w:val="21"/>
                <w:highlight w:val="none"/>
                <w:shd w:val="clear" w:color="auto" w:fill="FFFFFF"/>
              </w:rPr>
              <w:t>评标价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偏差率</w:t>
            </w:r>
          </w:p>
        </w:tc>
        <w:tc>
          <w:tcPr>
            <w:tcW w:w="7877"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color w:val="auto"/>
                <w:szCs w:val="21"/>
                <w:highlight w:val="none"/>
                <w:shd w:val="clear" w:color="auto" w:fill="FFFFFF"/>
              </w:rPr>
            </w:pPr>
            <w:r>
              <w:rPr>
                <w:color w:val="auto"/>
                <w:szCs w:val="21"/>
                <w:highlight w:val="none"/>
                <w:shd w:val="clear" w:color="auto" w:fill="FFFFFF"/>
              </w:rPr>
              <w:t>评标价的偏差率计算公式：偏差率=100%×（</w:t>
            </w:r>
            <w:r>
              <w:rPr>
                <w:rFonts w:hint="eastAsia"/>
                <w:color w:val="auto"/>
                <w:szCs w:val="21"/>
                <w:highlight w:val="none"/>
                <w:shd w:val="clear" w:color="auto" w:fill="FFFFFF"/>
              </w:rPr>
              <w:t>报价人</w:t>
            </w:r>
            <w:r>
              <w:rPr>
                <w:color w:val="auto"/>
                <w:szCs w:val="21"/>
                <w:highlight w:val="none"/>
                <w:shd w:val="clear" w:color="auto" w:fill="FFFFFF"/>
              </w:rPr>
              <w:t>评标价-评标基准价）/评标基准价。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olor w:val="auto"/>
                <w:szCs w:val="21"/>
                <w:highlight w:val="none"/>
                <w:shd w:val="clear" w:color="auto" w:fill="FFFFFF"/>
              </w:rPr>
            </w:pP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color w:val="auto"/>
                <w:szCs w:val="21"/>
                <w:highlight w:val="none"/>
                <w:shd w:val="clear" w:color="auto" w:fill="FFFFFF"/>
              </w:rPr>
            </w:pPr>
          </w:p>
        </w:tc>
        <w:tc>
          <w:tcPr>
            <w:tcW w:w="1284"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color w:val="auto"/>
                <w:szCs w:val="21"/>
                <w:highlight w:val="none"/>
                <w:shd w:val="clear" w:color="auto" w:fill="FFFFFF"/>
              </w:rPr>
            </w:pPr>
            <w:r>
              <w:rPr>
                <w:color w:val="auto"/>
                <w:szCs w:val="21"/>
                <w:highlight w:val="none"/>
                <w:shd w:val="clear" w:color="auto" w:fill="FFFFFF"/>
              </w:rPr>
              <w:t>评标价得分</w:t>
            </w:r>
          </w:p>
        </w:tc>
        <w:tc>
          <w:tcPr>
            <w:tcW w:w="7877"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val="0"/>
                <w:bCs w:val="0"/>
                <w:color w:val="auto"/>
                <w:szCs w:val="21"/>
                <w:highlight w:val="none"/>
                <w:shd w:val="clear" w:color="auto" w:fill="auto"/>
              </w:rPr>
            </w:pPr>
            <w:r>
              <w:rPr>
                <w:rFonts w:hAnsi="宋体"/>
                <w:b w:val="0"/>
                <w:bCs w:val="0"/>
                <w:color w:val="auto"/>
                <w:szCs w:val="21"/>
                <w:highlight w:val="none"/>
                <w:shd w:val="clear" w:color="auto" w:fill="auto"/>
              </w:rPr>
              <w:t>评标价得分计算公式示例：</w:t>
            </w:r>
          </w:p>
          <w:p>
            <w:pPr>
              <w:widowControl/>
              <w:spacing w:line="400" w:lineRule="exact"/>
              <w:jc w:val="left"/>
              <w:rPr>
                <w:rFonts w:hAnsi="宋体"/>
                <w:b w:val="0"/>
                <w:bCs w:val="0"/>
                <w:color w:val="auto"/>
                <w:szCs w:val="21"/>
                <w:highlight w:val="none"/>
                <w:shd w:val="clear" w:color="auto" w:fill="auto"/>
              </w:rPr>
            </w:pPr>
            <w:r>
              <w:rPr>
                <w:rFonts w:hAnsi="宋体"/>
                <w:b w:val="0"/>
                <w:bCs w:val="0"/>
                <w:color w:val="auto"/>
                <w:szCs w:val="21"/>
                <w:highlight w:val="none"/>
                <w:shd w:val="clear" w:color="auto" w:fill="auto"/>
              </w:rPr>
              <w:t>如果</w:t>
            </w:r>
            <w:r>
              <w:rPr>
                <w:rFonts w:hint="default" w:hAnsi="宋体"/>
                <w:b w:val="0"/>
                <w:bCs w:val="0"/>
                <w:color w:val="auto"/>
                <w:szCs w:val="21"/>
                <w:highlight w:val="none"/>
                <w:shd w:val="clear" w:color="auto" w:fill="auto"/>
              </w:rPr>
              <w:t>报价人</w:t>
            </w:r>
            <w:r>
              <w:rPr>
                <w:rFonts w:hAnsi="宋体"/>
                <w:b w:val="0"/>
                <w:bCs w:val="0"/>
                <w:color w:val="auto"/>
                <w:szCs w:val="21"/>
                <w:highlight w:val="none"/>
                <w:shd w:val="clear" w:color="auto" w:fill="auto"/>
              </w:rPr>
              <w:t>的评标价＞评标基准价，则评标价得分=</w:t>
            </w:r>
            <w:r>
              <w:rPr>
                <w:rFonts w:hint="eastAsia" w:hAnsi="宋体"/>
                <w:b w:val="0"/>
                <w:bCs w:val="0"/>
                <w:color w:val="auto"/>
                <w:szCs w:val="21"/>
                <w:highlight w:val="none"/>
                <w:shd w:val="clear" w:color="auto" w:fill="auto"/>
                <w:lang w:eastAsia="zh-CN"/>
              </w:rPr>
              <w:t>1</w:t>
            </w:r>
            <w:r>
              <w:rPr>
                <w:rFonts w:hint="eastAsia" w:hAnsi="宋体"/>
                <w:b w:val="0"/>
                <w:bCs w:val="0"/>
                <w:color w:val="auto"/>
                <w:szCs w:val="21"/>
                <w:highlight w:val="none"/>
                <w:shd w:val="clear" w:color="auto" w:fill="auto"/>
                <w:lang w:val="en-US" w:eastAsia="zh-CN"/>
              </w:rPr>
              <w:t>0</w:t>
            </w:r>
            <w:r>
              <w:rPr>
                <w:rFonts w:hAnsi="宋体"/>
                <w:b w:val="0"/>
                <w:bCs w:val="0"/>
                <w:color w:val="auto"/>
                <w:szCs w:val="21"/>
                <w:highlight w:val="none"/>
                <w:shd w:val="clear" w:color="auto" w:fill="auto"/>
              </w:rPr>
              <w:t>0-偏差率×100×E；</w:t>
            </w:r>
          </w:p>
          <w:p>
            <w:pPr>
              <w:widowControl/>
              <w:spacing w:line="400" w:lineRule="exact"/>
              <w:jc w:val="left"/>
              <w:rPr>
                <w:rFonts w:hAnsi="宋体"/>
                <w:b w:val="0"/>
                <w:bCs w:val="0"/>
                <w:color w:val="auto"/>
                <w:szCs w:val="21"/>
                <w:highlight w:val="none"/>
                <w:shd w:val="clear" w:color="auto" w:fill="auto"/>
              </w:rPr>
            </w:pPr>
            <w:r>
              <w:rPr>
                <w:rFonts w:hAnsi="宋体"/>
                <w:b w:val="0"/>
                <w:bCs w:val="0"/>
                <w:color w:val="auto"/>
                <w:szCs w:val="21"/>
                <w:highlight w:val="none"/>
                <w:shd w:val="clear" w:color="auto" w:fill="auto"/>
              </w:rPr>
              <w:t>如果</w:t>
            </w:r>
            <w:r>
              <w:rPr>
                <w:rFonts w:hint="default" w:hAnsi="宋体"/>
                <w:b w:val="0"/>
                <w:bCs w:val="0"/>
                <w:color w:val="auto"/>
                <w:szCs w:val="21"/>
                <w:highlight w:val="none"/>
                <w:shd w:val="clear" w:color="auto" w:fill="auto"/>
              </w:rPr>
              <w:t>报价人</w:t>
            </w:r>
            <w:r>
              <w:rPr>
                <w:rFonts w:hAnsi="宋体"/>
                <w:b w:val="0"/>
                <w:bCs w:val="0"/>
                <w:color w:val="auto"/>
                <w:szCs w:val="21"/>
                <w:highlight w:val="none"/>
                <w:shd w:val="clear" w:color="auto" w:fill="auto"/>
              </w:rPr>
              <w:t>的评标价</w:t>
            </w:r>
            <w:r>
              <w:rPr>
                <w:rFonts w:hint="default" w:ascii="Times New Roman" w:hAnsi="宋体" w:cs="Times New Roman"/>
                <w:b w:val="0"/>
                <w:bCs w:val="0"/>
                <w:color w:val="auto"/>
                <w:szCs w:val="21"/>
                <w:highlight w:val="none"/>
                <w:shd w:val="clear" w:color="auto" w:fill="auto"/>
              </w:rPr>
              <w:t>≦</w:t>
            </w:r>
            <w:r>
              <w:rPr>
                <w:rFonts w:hAnsi="宋体"/>
                <w:b w:val="0"/>
                <w:bCs w:val="0"/>
                <w:color w:val="auto"/>
                <w:szCs w:val="21"/>
                <w:highlight w:val="none"/>
                <w:shd w:val="clear" w:color="auto" w:fill="auto"/>
              </w:rPr>
              <w:t>评标基准价，则评标价得分=</w:t>
            </w:r>
            <w:r>
              <w:rPr>
                <w:rFonts w:hint="eastAsia" w:hAnsi="宋体"/>
                <w:b w:val="0"/>
                <w:bCs w:val="0"/>
                <w:color w:val="auto"/>
                <w:szCs w:val="21"/>
                <w:highlight w:val="none"/>
                <w:shd w:val="clear" w:color="auto" w:fill="auto"/>
                <w:lang w:eastAsia="zh-CN"/>
              </w:rPr>
              <w:t>1</w:t>
            </w:r>
            <w:r>
              <w:rPr>
                <w:rFonts w:hint="eastAsia" w:hAnsi="宋体"/>
                <w:b w:val="0"/>
                <w:bCs w:val="0"/>
                <w:color w:val="auto"/>
                <w:szCs w:val="21"/>
                <w:highlight w:val="none"/>
                <w:shd w:val="clear" w:color="auto" w:fill="auto"/>
                <w:lang w:val="en-US" w:eastAsia="zh-CN"/>
              </w:rPr>
              <w:t>0</w:t>
            </w:r>
            <w:r>
              <w:rPr>
                <w:rFonts w:hAnsi="宋体"/>
                <w:b w:val="0"/>
                <w:bCs w:val="0"/>
                <w:color w:val="auto"/>
                <w:szCs w:val="21"/>
                <w:highlight w:val="none"/>
                <w:shd w:val="clear" w:color="auto" w:fill="auto"/>
              </w:rPr>
              <w:t>0+偏差率×100×E；</w:t>
            </w:r>
          </w:p>
          <w:p>
            <w:pPr>
              <w:widowControl/>
              <w:spacing w:line="400" w:lineRule="exact"/>
              <w:jc w:val="left"/>
              <w:rPr>
                <w:rFonts w:hint="default" w:hAnsi="宋体"/>
                <w:b w:val="0"/>
                <w:bCs w:val="0"/>
                <w:color w:val="auto"/>
                <w:szCs w:val="21"/>
                <w:highlight w:val="none"/>
                <w:shd w:val="clear" w:color="auto" w:fill="auto"/>
              </w:rPr>
            </w:pPr>
            <w:r>
              <w:rPr>
                <w:rFonts w:hAnsi="宋体"/>
                <w:b w:val="0"/>
                <w:bCs w:val="0"/>
                <w:color w:val="auto"/>
                <w:szCs w:val="21"/>
                <w:highlight w:val="none"/>
                <w:shd w:val="clear" w:color="auto" w:fill="auto"/>
              </w:rPr>
              <w:t>其中E是评标价每高于或低于评标基准价一个百分点的扣分值，E=1.0</w:t>
            </w:r>
            <w:r>
              <w:rPr>
                <w:rFonts w:hint="default" w:hAnsi="宋体"/>
                <w:b w:val="0"/>
                <w:bCs w:val="0"/>
                <w:color w:val="auto"/>
                <w:szCs w:val="21"/>
                <w:highlight w:val="none"/>
                <w:shd w:val="clear" w:color="auto" w:fill="auto"/>
              </w:rPr>
              <w:t>，</w:t>
            </w:r>
          </w:p>
          <w:p>
            <w:pPr>
              <w:spacing w:line="400" w:lineRule="exact"/>
              <w:rPr>
                <w:rFonts w:hint="eastAsia"/>
                <w:b/>
                <w:bCs/>
                <w:color w:val="auto"/>
                <w:szCs w:val="21"/>
                <w:highlight w:val="none"/>
                <w:shd w:val="clear" w:color="auto" w:fill="FFFFFF"/>
              </w:rPr>
            </w:pPr>
            <w:r>
              <w:rPr>
                <w:rFonts w:hAnsi="宋体"/>
                <w:b w:val="0"/>
                <w:bCs w:val="0"/>
                <w:color w:val="auto"/>
                <w:szCs w:val="21"/>
                <w:highlight w:val="none"/>
                <w:shd w:val="clear" w:color="auto" w:fill="auto"/>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olor w:val="auto"/>
                <w:szCs w:val="21"/>
                <w:highlight w:val="none"/>
                <w:shd w:val="clear" w:color="auto" w:fill="FFFFFF"/>
              </w:rPr>
            </w:pPr>
            <w:r>
              <w:rPr>
                <w:rFonts w:hint="eastAsia" w:ascii="宋体" w:hAnsi="宋体"/>
                <w:b/>
                <w:bCs/>
                <w:color w:val="auto"/>
                <w:szCs w:val="21"/>
                <w:highlight w:val="none"/>
                <w:shd w:val="clear" w:color="auto" w:fill="FFFFFF"/>
              </w:rPr>
              <w:t>4</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ind w:left="113" w:right="113"/>
              <w:contextualSpacing/>
              <w:jc w:val="left"/>
              <w:rPr>
                <w:rFonts w:hint="eastAsia" w:eastAsia="宋体"/>
                <w:color w:val="auto"/>
                <w:szCs w:val="21"/>
                <w:highlight w:val="none"/>
                <w:shd w:val="clear" w:color="auto" w:fill="FFFFFF"/>
                <w:lang w:eastAsia="zh-CN"/>
              </w:rPr>
            </w:pPr>
            <w:r>
              <w:rPr>
                <w:b/>
                <w:color w:val="auto"/>
                <w:szCs w:val="21"/>
                <w:highlight w:val="none"/>
                <w:shd w:val="clear" w:color="auto" w:fill="FFFFFF"/>
              </w:rPr>
              <w:t>施工能力得分</w:t>
            </w:r>
          </w:p>
        </w:tc>
        <w:tc>
          <w:tcPr>
            <w:tcW w:w="9161" w:type="dxa"/>
            <w:gridSpan w:val="2"/>
            <w:tcBorders>
              <w:top w:val="single" w:color="000000" w:sz="6" w:space="0"/>
              <w:left w:val="single" w:color="000000" w:sz="6" w:space="0"/>
              <w:bottom w:val="single" w:color="000000" w:sz="6" w:space="0"/>
              <w:right w:val="single" w:color="000000" w:sz="6" w:space="0"/>
            </w:tcBorders>
            <w:noWrap w:val="0"/>
            <w:vAlign w:val="center"/>
          </w:tcPr>
          <w:p>
            <w:pPr>
              <w:numPr>
                <w:ilvl w:val="0"/>
                <w:numId w:val="0"/>
              </w:numPr>
              <w:spacing w:line="400" w:lineRule="exact"/>
              <w:jc w:val="center"/>
              <w:rPr>
                <w:color w:val="auto"/>
                <w:szCs w:val="21"/>
                <w:highlight w:val="none"/>
              </w:rPr>
            </w:pPr>
            <w:r>
              <w:rPr>
                <w:rFonts w:hint="eastAsia"/>
                <w:b/>
                <w:bCs/>
                <w:color w:val="auto"/>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32"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5</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其它</w:t>
            </w:r>
          </w:p>
        </w:tc>
        <w:tc>
          <w:tcPr>
            <w:tcW w:w="9161" w:type="dxa"/>
            <w:gridSpan w:val="2"/>
            <w:tcBorders>
              <w:top w:val="single" w:color="000000" w:sz="6" w:space="0"/>
              <w:bottom w:val="single" w:color="000000" w:sz="6" w:space="0"/>
              <w:right w:val="single" w:color="000000" w:sz="6" w:space="0"/>
            </w:tcBorders>
            <w:noWrap w:val="0"/>
            <w:vAlign w:val="center"/>
          </w:tcPr>
          <w:p>
            <w:pPr>
              <w:numPr>
                <w:ilvl w:val="0"/>
                <w:numId w:val="2"/>
              </w:numPr>
              <w:spacing w:line="240" w:lineRule="exact"/>
              <w:jc w:val="left"/>
              <w:rPr>
                <w:rFonts w:hint="default" w:eastAsia="宋体"/>
                <w:color w:val="auto"/>
                <w:highlight w:val="none"/>
                <w:lang w:val="en-US" w:eastAsia="zh-CN"/>
              </w:rPr>
            </w:pPr>
            <w:r>
              <w:rPr>
                <w:rFonts w:hint="eastAsia"/>
                <w:color w:val="auto"/>
                <w:highlight w:val="none"/>
              </w:rPr>
              <w:t>若</w:t>
            </w:r>
            <w:r>
              <w:rPr>
                <w:rFonts w:hint="eastAsia"/>
                <w:color w:val="auto"/>
                <w:highlight w:val="none"/>
                <w:lang w:val="en-US" w:eastAsia="zh-CN"/>
              </w:rPr>
              <w:t>某个合同包</w:t>
            </w:r>
            <w:r>
              <w:rPr>
                <w:rFonts w:hint="eastAsia"/>
                <w:color w:val="auto"/>
                <w:highlight w:val="none"/>
              </w:rPr>
              <w:t>合格的报价人不足三家时，采购人将重新组织采购。</w:t>
            </w:r>
          </w:p>
        </w:tc>
      </w:tr>
    </w:tbl>
    <w:p>
      <w:pPr>
        <w:spacing w:line="360" w:lineRule="exact"/>
        <w:ind w:firstLine="480" w:firstLineChars="200"/>
        <w:outlineLvl w:val="1"/>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1、评审方法</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本次评审采用</w:t>
      </w:r>
      <w:r>
        <w:rPr>
          <w:rFonts w:hint="eastAsia" w:ascii="宋体" w:hAnsi="宋体" w:cs="仿宋_GB2312"/>
          <w:color w:val="auto"/>
          <w:sz w:val="24"/>
          <w:highlight w:val="none"/>
        </w:rPr>
        <w:t>合理低价法</w:t>
      </w:r>
      <w:r>
        <w:rPr>
          <w:rFonts w:hint="eastAsia" w:ascii="宋体" w:hAnsi="宋体"/>
          <w:color w:val="auto"/>
          <w:sz w:val="24"/>
          <w:highlight w:val="none"/>
        </w:rPr>
        <w:t>。</w:t>
      </w:r>
      <w:bookmarkStart w:id="2" w:name="_Toc234382676"/>
    </w:p>
    <w:p>
      <w:pPr>
        <w:spacing w:line="360" w:lineRule="exact"/>
        <w:ind w:firstLine="480" w:firstLineChars="200"/>
        <w:outlineLvl w:val="1"/>
        <w:rPr>
          <w:rFonts w:hint="eastAsia" w:ascii="宋体" w:hAnsi="宋体"/>
          <w:color w:val="auto"/>
          <w:sz w:val="24"/>
          <w:highlight w:val="none"/>
        </w:rPr>
      </w:pPr>
      <w:r>
        <w:rPr>
          <w:rFonts w:hint="eastAsia" w:ascii="宋体" w:hAnsi="宋体"/>
          <w:color w:val="auto"/>
          <w:sz w:val="24"/>
          <w:highlight w:val="none"/>
        </w:rPr>
        <w:t>2、评审标准</w:t>
      </w:r>
      <w:bookmarkEnd w:id="2"/>
      <w:bookmarkStart w:id="3" w:name="_Toc234382677"/>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2.1 初步评审标准</w:t>
      </w:r>
      <w:bookmarkEnd w:id="3"/>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2.1.1 形式评审标准：见评标办法前附表。</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2.1.2 响应性评审标准：见评标办法前附表。</w:t>
      </w:r>
      <w:bookmarkStart w:id="4" w:name="_Toc234382678"/>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2.2 详细评审标准</w:t>
      </w:r>
      <w:bookmarkEnd w:id="4"/>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详细评审标准：见评标办法前附表。</w:t>
      </w:r>
      <w:bookmarkStart w:id="5" w:name="_Toc234382679"/>
    </w:p>
    <w:p>
      <w:pPr>
        <w:spacing w:line="360" w:lineRule="exact"/>
        <w:ind w:firstLine="480" w:firstLineChars="200"/>
        <w:outlineLvl w:val="1"/>
        <w:rPr>
          <w:rFonts w:hint="eastAsia" w:ascii="宋体" w:hAnsi="宋体"/>
          <w:color w:val="auto"/>
          <w:sz w:val="24"/>
          <w:highlight w:val="none"/>
        </w:rPr>
      </w:pPr>
      <w:r>
        <w:rPr>
          <w:rFonts w:hint="eastAsia" w:ascii="宋体" w:hAnsi="宋体"/>
          <w:color w:val="auto"/>
          <w:sz w:val="24"/>
          <w:highlight w:val="none"/>
        </w:rPr>
        <w:t>3. 评标程序</w:t>
      </w:r>
      <w:bookmarkEnd w:id="5"/>
      <w:bookmarkStart w:id="6" w:name="_Toc234382680"/>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3.1 初步评审</w:t>
      </w:r>
      <w:bookmarkEnd w:id="6"/>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3.1.1 评审小组依据评标办法前附表第1款规定的标准对报价文件进行初步评审。有一项不符合评审标准的，作废标处理。</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3.1.2 报价人有以下情形之一的，其报价作废标处理：</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（1）有下列情形的之一的：</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a. 为本项目前期准备提供设计或咨询服务的；</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b. 为本项目的监理人；</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c.为本项目的代建人；</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d.为本项目提供采购代理服务的；</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e.与本项目的监理人或代建人或采购代理机构同为一个法定代表人的；</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f.与本项目的监理人或代建人或采购代理机构相互控股或参股的；</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g.与本项目的监理人或代建人或采购代理机构相互任职或工作的；</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h.被责令停业的；</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i.被暂停或取消报价资格的；</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j.财产被接管或冻结的；</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k.在最近三年内有骗取成交或严重违约或重大工程质量问题的；</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m.为投资参股本项目的法人单位。</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（2）串通报价或弄虚作假或有其他违法行为的；</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（3）不按评审小组要求澄清、说明或补正的。</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3.1.3报价有算术错误的，评审小组按以下原则对报价进行修正，报价人无条件接受修正价格。</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（1）报价文件中的大写金额与小写金额不一致的，以大写金额为准；</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（3）当各子目的合价累计不等于总价时，应以各子目合价累计数为准，修正总价。</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3.1.4 工程量清单中的报价有其他错误的，评审小组按以下原则对报价进行修正，修正的价格具有约束力。</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（2）在采购人给定的工程量清单中多报了某个工程子目的单价、合价或总额价，或所报单价、合价或总额价增加了报价范围，则从报价中扣除多报的工程子目报价或工程子目报价中增加了报价范围的部分报价。</w:t>
      </w:r>
    </w:p>
    <w:p>
      <w:pPr>
        <w:spacing w:line="36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（3）当单价与数量的乘积与合价（金额）虽然一致，但报价人修改了该子目的工程数量，则</w:t>
      </w:r>
      <w:r>
        <w:rPr>
          <w:rFonts w:hint="eastAsia" w:ascii="宋体" w:hAnsi="宋体"/>
          <w:b/>
          <w:bCs/>
          <w:color w:val="auto"/>
          <w:sz w:val="24"/>
          <w:highlight w:val="none"/>
          <w:lang w:val="en-US" w:eastAsia="zh-CN"/>
        </w:rPr>
        <w:t>报价人的报价文件作废标处理</w:t>
      </w:r>
      <w:r>
        <w:rPr>
          <w:rFonts w:hint="eastAsia" w:ascii="宋体" w:hAnsi="宋体"/>
          <w:b/>
          <w:bCs/>
          <w:color w:val="auto"/>
          <w:sz w:val="24"/>
          <w:highlight w:val="none"/>
        </w:rPr>
        <w:t>。</w:t>
      </w:r>
    </w:p>
    <w:p>
      <w:pPr>
        <w:pStyle w:val="2"/>
        <w:ind w:left="0" w:leftChars="0" w:firstLine="482" w:firstLineChars="200"/>
        <w:rPr>
          <w:rFonts w:hint="eastAsia" w:eastAsia="宋体"/>
          <w:b/>
          <w:bCs/>
          <w:color w:val="auto"/>
          <w:highlight w:val="none"/>
          <w:lang w:eastAsia="zh-CN"/>
        </w:rPr>
      </w:pP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4</w:t>
      </w:r>
      <w:r>
        <w:rPr>
          <w:rFonts w:hint="eastAsia" w:ascii="宋体" w:hAnsi="宋体"/>
          <w:b/>
          <w:bCs/>
          <w:color w:val="auto"/>
          <w:sz w:val="24"/>
          <w:highlight w:val="none"/>
          <w:lang w:eastAsia="zh-CN"/>
        </w:rPr>
        <w:t>）报价人单价</w:t>
      </w:r>
      <w:r>
        <w:rPr>
          <w:rFonts w:hint="eastAsia" w:ascii="宋体" w:hAnsi="宋体"/>
          <w:b/>
          <w:bCs/>
          <w:color w:val="auto"/>
          <w:sz w:val="24"/>
          <w:highlight w:val="none"/>
          <w:lang w:val="en-US" w:eastAsia="zh-CN"/>
        </w:rPr>
        <w:t>若</w:t>
      </w:r>
      <w:r>
        <w:rPr>
          <w:rFonts w:hint="eastAsia" w:ascii="宋体" w:hAnsi="宋体"/>
          <w:b/>
          <w:bCs/>
          <w:color w:val="auto"/>
          <w:sz w:val="24"/>
          <w:highlight w:val="none"/>
          <w:lang w:eastAsia="zh-CN"/>
        </w:rPr>
        <w:t>高于控制价单价，报价人的报价文件作废标处理。</w:t>
      </w:r>
    </w:p>
    <w:p>
      <w:pPr>
        <w:spacing w:line="36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 xml:space="preserve">3.1.5 </w:t>
      </w:r>
      <w:bookmarkStart w:id="7" w:name="_Toc234382681"/>
      <w:r>
        <w:rPr>
          <w:rFonts w:hint="eastAsia" w:ascii="宋体" w:hAnsi="宋体"/>
          <w:b/>
          <w:bCs/>
          <w:color w:val="auto"/>
          <w:sz w:val="24"/>
          <w:highlight w:val="none"/>
        </w:rPr>
        <w:t xml:space="preserve"> 修正后的最终报价若超过项目控制价上限或低于下限的，报价人的报价文件作废标处理。</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3.1.6 修正后的最终报价仅作为评标价的计算，合同以修正后的清单签订。</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3.2 详细评审</w:t>
      </w:r>
      <w:bookmarkEnd w:id="7"/>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3.2.1评审小组按评标办法前附表第2款规定的量化因素和标准进行价格折算，计算出报价，并编制价格比较一览表。</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8" w:name="_Toc234382682"/>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3.3 报价文件的澄清和补正</w:t>
      </w:r>
      <w:bookmarkEnd w:id="8"/>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3.3.1在评标过程中，评审小组可以书面形式要求报价人对所提交的报价文件中不明确的内容进行书面澄清或说明，或者对细微偏差进行补正。评审小组不接受报价人主动提出的澄清、说明或补正。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3.3.4 凡超出采购文件规定的或给采购人带来未曾要求的利益的变化、偏差或其他因素在评标时不予考虑。</w:t>
      </w:r>
      <w:bookmarkStart w:id="9" w:name="_Toc234382683"/>
    </w:p>
    <w:p>
      <w:p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3.4 评标结果</w:t>
      </w:r>
      <w:bookmarkEnd w:id="9"/>
    </w:p>
    <w:p>
      <w:pPr>
        <w:pStyle w:val="2"/>
        <w:ind w:firstLine="400"/>
        <w:rPr>
          <w:color w:val="auto"/>
          <w:highlight w:val="none"/>
        </w:rPr>
      </w:pPr>
      <w:r>
        <w:rPr>
          <w:rFonts w:hint="eastAsia" w:ascii="宋体" w:hAnsi="宋体"/>
          <w:color w:val="auto"/>
          <w:sz w:val="24"/>
          <w:highlight w:val="none"/>
        </w:rPr>
        <w:t>1.评审小组对满足采购文件实质要求的报价文件，根据评标办法前附表第2款规定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color w:val="auto"/>
          <w:sz w:val="24"/>
          <w:highlight w:val="none"/>
        </w:rPr>
      </w:pPr>
    </w:p>
    <w:p>
      <w:pPr>
        <w:pStyle w:val="2"/>
        <w:ind w:firstLine="400"/>
        <w:rPr>
          <w:color w:val="auto"/>
          <w:highlight w:val="none"/>
        </w:rPr>
      </w:pPr>
    </w:p>
    <w:p>
      <w:pPr>
        <w:pStyle w:val="2"/>
        <w:ind w:firstLine="400"/>
        <w:rPr>
          <w:color w:val="auto"/>
          <w:highlight w:val="none"/>
        </w:rPr>
      </w:pPr>
    </w:p>
    <w:p>
      <w:pPr>
        <w:pStyle w:val="2"/>
        <w:ind w:firstLine="400"/>
        <w:rPr>
          <w:color w:val="auto"/>
          <w:highlight w:val="none"/>
        </w:rPr>
      </w:pPr>
    </w:p>
    <w:p>
      <w:pPr>
        <w:pStyle w:val="2"/>
        <w:ind w:firstLine="400"/>
        <w:rPr>
          <w:color w:val="auto"/>
          <w:highlight w:val="none"/>
        </w:rPr>
      </w:pPr>
    </w:p>
    <w:p>
      <w:pPr>
        <w:pStyle w:val="2"/>
        <w:ind w:firstLine="400"/>
        <w:rPr>
          <w:rFonts w:hint="eastAsia"/>
          <w:color w:val="auto"/>
          <w:highlight w:val="none"/>
        </w:rPr>
      </w:pPr>
    </w:p>
    <w:p>
      <w:pPr>
        <w:pStyle w:val="2"/>
        <w:ind w:firstLine="400"/>
        <w:rPr>
          <w:rFonts w:hint="eastAsia"/>
          <w:color w:val="auto"/>
          <w:highlight w:val="none"/>
        </w:rPr>
      </w:pPr>
    </w:p>
    <w:p>
      <w:pPr>
        <w:numPr>
          <w:ilvl w:val="0"/>
          <w:numId w:val="3"/>
        </w:numPr>
        <w:spacing w:line="600" w:lineRule="exact"/>
        <w:jc w:val="center"/>
        <w:outlineLvl w:val="0"/>
        <w:rPr>
          <w:rFonts w:hint="eastAsia" w:ascii="仿宋_GB2312" w:hAnsi="宋体" w:eastAsia="仿宋_GB2312"/>
          <w:b/>
          <w:bCs/>
          <w:color w:val="auto"/>
          <w:sz w:val="36"/>
          <w:highlight w:val="none"/>
        </w:rPr>
      </w:pPr>
      <w:r>
        <w:rPr>
          <w:rFonts w:hint="eastAsia" w:ascii="仿宋_GB2312" w:hAnsi="宋体" w:eastAsia="仿宋_GB2312"/>
          <w:b/>
          <w:bCs/>
          <w:color w:val="auto"/>
          <w:sz w:val="36"/>
          <w:highlight w:val="none"/>
        </w:rPr>
        <w:t>合同协议书（格式）</w:t>
      </w:r>
    </w:p>
    <w:p>
      <w:pPr>
        <w:spacing w:line="440" w:lineRule="exact"/>
        <w:outlineLvl w:val="0"/>
        <w:rPr>
          <w:rFonts w:hint="eastAsia" w:ascii="仿宋_GB2312" w:hAnsi="宋体" w:eastAsia="仿宋_GB2312"/>
          <w:b/>
          <w:bCs/>
          <w:color w:val="auto"/>
          <w:sz w:val="36"/>
          <w:highlight w:val="none"/>
        </w:rPr>
      </w:pPr>
    </w:p>
    <w:p>
      <w:pPr>
        <w:spacing w:line="440" w:lineRule="exact"/>
        <w:ind w:firstLine="359" w:firstLineChars="171"/>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（发包人名称，以下简称“发包人”）为实施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（项目名称），已接受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（承包人名称，以下简称“承包人”）对该项目施工承包报价。发包人和承包人共同达成如下协议。</w:t>
      </w:r>
    </w:p>
    <w:p>
      <w:pPr>
        <w:spacing w:line="440" w:lineRule="exact"/>
        <w:ind w:firstLine="359" w:firstLineChars="171"/>
        <w:rPr>
          <w:rFonts w:hint="eastAsia" w:ascii="宋体" w:hAnsi="宋体" w:cs="宋体"/>
          <w:color w:val="auto"/>
          <w:highlight w:val="none"/>
        </w:rPr>
      </w:pPr>
      <w:r>
        <w:rPr>
          <w:rFonts w:hint="eastAsia" w:ascii="宋体" w:hAnsi="宋体" w:cs="宋体"/>
          <w:color w:val="auto"/>
          <w:szCs w:val="21"/>
          <w:highlight w:val="none"/>
        </w:rPr>
        <w:t>1. 本协议书与下列文件一起构成合</w:t>
      </w:r>
      <w:r>
        <w:rPr>
          <w:rFonts w:hint="eastAsia" w:ascii="宋体" w:hAnsi="宋体" w:cs="宋体"/>
          <w:color w:val="auto"/>
          <w:highlight w:val="none"/>
        </w:rPr>
        <w:t>同文件：</w:t>
      </w:r>
    </w:p>
    <w:p>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（1）合同协议书（补充协议如有）；</w:t>
      </w:r>
    </w:p>
    <w:p>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（2）发包人要求</w:t>
      </w:r>
    </w:p>
    <w:p>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（3）成交通知书；</w:t>
      </w:r>
    </w:p>
    <w:p>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（4）国家有关部门制定的现行标准、规范、规程、定额、方法；</w:t>
      </w:r>
    </w:p>
    <w:p>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（5）设计文件、图纸；</w:t>
      </w:r>
    </w:p>
    <w:p>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（6）合同履行中，发包人承包人有关工程的洽商、变更等书面协议或文件；</w:t>
      </w:r>
    </w:p>
    <w:p>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（7）承包人实施计划；</w:t>
      </w:r>
    </w:p>
    <w:p>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（8）承包人成交的工程量清单；</w:t>
      </w:r>
    </w:p>
    <w:p>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（9）本项目采购文件（除上述项目以外的部分）；</w:t>
      </w:r>
    </w:p>
    <w:p>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（10）报价文件及其附件（除上述项目以外的部分）。</w:t>
      </w:r>
    </w:p>
    <w:p>
      <w:pPr>
        <w:spacing w:line="440" w:lineRule="exact"/>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2. 上述文件互相补充和解释，如有不明确或不一致之处，以合同约定次序在先者为准。</w:t>
      </w:r>
    </w:p>
    <w:p>
      <w:pPr>
        <w:spacing w:line="440" w:lineRule="exact"/>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3. 签约合同价：人民币（大写）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40" w:lineRule="exact"/>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4. 承包人项目负责人：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40" w:lineRule="exact"/>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5. 工程质量符合的标准和要求：</w:t>
      </w:r>
      <w:r>
        <w:rPr>
          <w:rFonts w:hint="eastAsia" w:ascii="宋体" w:hAnsi="宋体" w:cs="宋体"/>
          <w:color w:val="auto"/>
          <w:szCs w:val="21"/>
          <w:highlight w:val="none"/>
          <w:u w:val="single"/>
        </w:rPr>
        <w:t>合格</w:t>
      </w:r>
      <w:r>
        <w:rPr>
          <w:rFonts w:hint="eastAsia" w:ascii="宋体" w:hAnsi="宋体" w:cs="宋体"/>
          <w:color w:val="auto"/>
          <w:szCs w:val="21"/>
          <w:highlight w:val="none"/>
        </w:rPr>
        <w:t>。</w:t>
      </w:r>
    </w:p>
    <w:p>
      <w:pPr>
        <w:spacing w:line="440" w:lineRule="exact"/>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6. 承包人承诺按合同约定承担工程的实施、竣工及缺陷修复。</w:t>
      </w:r>
    </w:p>
    <w:p>
      <w:pPr>
        <w:spacing w:line="440" w:lineRule="exact"/>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7. 发包人承诺按合同约定的条件、时间和方式向承包人支付合同价款。</w:t>
      </w:r>
    </w:p>
    <w:p>
      <w:pPr>
        <w:spacing w:line="440" w:lineRule="exact"/>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 xml:space="preserve">8. </w:t>
      </w:r>
      <w:r>
        <w:rPr>
          <w:rFonts w:hint="eastAsia"/>
          <w:color w:val="auto"/>
          <w:highlight w:val="none"/>
        </w:rPr>
        <w:t>本工程工期为合同签订日期开始</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pacing w:line="440" w:lineRule="exact"/>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9. 本协议书一式</w:t>
      </w:r>
      <w:r>
        <w:rPr>
          <w:rFonts w:hint="eastAsia" w:ascii="宋体" w:hAnsi="宋体" w:cs="宋体"/>
          <w:color w:val="auto"/>
          <w:szCs w:val="21"/>
          <w:highlight w:val="none"/>
          <w:u w:val="single"/>
        </w:rPr>
        <w:t xml:space="preserve"> 陆 </w:t>
      </w:r>
      <w:r>
        <w:rPr>
          <w:rFonts w:hint="eastAsia" w:ascii="宋体" w:hAnsi="宋体" w:cs="宋体"/>
          <w:color w:val="auto"/>
          <w:szCs w:val="21"/>
          <w:highlight w:val="none"/>
        </w:rPr>
        <w:t>份，合同双方各执</w:t>
      </w:r>
      <w:r>
        <w:rPr>
          <w:rFonts w:hint="eastAsia" w:ascii="宋体" w:hAnsi="宋体" w:cs="宋体"/>
          <w:color w:val="auto"/>
          <w:szCs w:val="21"/>
          <w:highlight w:val="none"/>
          <w:u w:val="single"/>
        </w:rPr>
        <w:t xml:space="preserve"> 叁 </w:t>
      </w:r>
      <w:r>
        <w:rPr>
          <w:rFonts w:hint="eastAsia" w:ascii="宋体" w:hAnsi="宋体" w:cs="宋体"/>
          <w:color w:val="auto"/>
          <w:szCs w:val="21"/>
          <w:highlight w:val="none"/>
        </w:rPr>
        <w:t>份。</w:t>
      </w:r>
    </w:p>
    <w:p>
      <w:pPr>
        <w:spacing w:line="440" w:lineRule="exact"/>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10.合同未尽事宜，双方另行签订补充协议。补充协议是合同的组成部分。</w:t>
      </w:r>
    </w:p>
    <w:p>
      <w:pPr>
        <w:spacing w:line="480" w:lineRule="auto"/>
        <w:ind w:firstLine="359" w:firstLineChars="171"/>
        <w:rPr>
          <w:rFonts w:hint="eastAsia" w:ascii="宋体" w:hAnsi="宋体" w:cs="宋体"/>
          <w:color w:val="auto"/>
          <w:szCs w:val="21"/>
          <w:highlight w:val="none"/>
        </w:rPr>
      </w:pPr>
    </w:p>
    <w:p>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48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w:t>
      </w:r>
    </w:p>
    <w:p>
      <w:pPr>
        <w:spacing w:line="480" w:lineRule="auto"/>
        <w:rPr>
          <w:rFonts w:hint="eastAsia" w:ascii="宋体" w:hAnsi="宋体" w:cs="宋体"/>
          <w:color w:val="auto"/>
          <w:szCs w:val="21"/>
          <w:highlight w:val="none"/>
        </w:rPr>
      </w:pPr>
    </w:p>
    <w:p>
      <w:pPr>
        <w:numPr>
          <w:ilvl w:val="0"/>
          <w:numId w:val="4"/>
        </w:numPr>
        <w:tabs>
          <w:tab w:val="left" w:pos="0"/>
        </w:tabs>
        <w:spacing w:line="440" w:lineRule="exact"/>
        <w:ind w:firstLine="420"/>
        <w:jc w:val="center"/>
        <w:outlineLvl w:val="0"/>
        <w:rPr>
          <w:rFonts w:hint="eastAsia" w:ascii="仿宋_GB2312" w:hAnsi="宋体" w:eastAsia="仿宋_GB2312" w:cs="宋体"/>
          <w:b/>
          <w:color w:val="auto"/>
          <w:kern w:val="0"/>
          <w:sz w:val="36"/>
          <w:szCs w:val="36"/>
          <w:highlight w:val="none"/>
        </w:rPr>
      </w:pPr>
      <w:r>
        <w:rPr>
          <w:rFonts w:hint="eastAsia" w:ascii="仿宋_GB2312" w:hAnsi="宋体" w:eastAsia="仿宋_GB2312" w:cs="宋体"/>
          <w:b/>
          <w:color w:val="auto"/>
          <w:kern w:val="0"/>
          <w:sz w:val="36"/>
          <w:szCs w:val="36"/>
          <w:highlight w:val="none"/>
        </w:rPr>
        <w:t>图纸</w:t>
      </w:r>
    </w:p>
    <w:p>
      <w:pPr>
        <w:numPr>
          <w:ilvl w:val="0"/>
          <w:numId w:val="0"/>
        </w:numPr>
        <w:tabs>
          <w:tab w:val="left" w:pos="0"/>
        </w:tabs>
        <w:spacing w:line="440" w:lineRule="exact"/>
        <w:ind w:firstLine="723" w:firstLineChars="200"/>
        <w:jc w:val="both"/>
        <w:outlineLvl w:val="0"/>
        <w:rPr>
          <w:rFonts w:hint="eastAsia" w:ascii="仿宋_GB2312" w:hAnsi="宋体" w:eastAsia="仿宋_GB2312" w:cs="宋体"/>
          <w:b/>
          <w:color w:val="auto"/>
          <w:kern w:val="0"/>
          <w:sz w:val="36"/>
          <w:szCs w:val="36"/>
          <w:highlight w:val="none"/>
        </w:rPr>
      </w:pPr>
      <w:r>
        <w:rPr>
          <w:rFonts w:hint="eastAsia" w:ascii="仿宋_GB2312" w:hAnsi="宋体" w:eastAsia="仿宋_GB2312" w:cs="宋体"/>
          <w:b/>
          <w:color w:val="auto"/>
          <w:kern w:val="0"/>
          <w:sz w:val="36"/>
          <w:szCs w:val="36"/>
          <w:highlight w:val="none"/>
        </w:rPr>
        <w:t>详见另册</w:t>
      </w: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numPr>
          <w:ilvl w:val="0"/>
          <w:numId w:val="0"/>
        </w:numPr>
        <w:tabs>
          <w:tab w:val="left" w:pos="0"/>
        </w:tabs>
        <w:spacing w:line="440" w:lineRule="exact"/>
        <w:jc w:val="center"/>
        <w:outlineLvl w:val="0"/>
        <w:rPr>
          <w:rFonts w:hint="eastAsia" w:ascii="仿宋_GB2312" w:hAnsi="宋体" w:eastAsia="仿宋_GB2312" w:cs="宋体"/>
          <w:b/>
          <w:color w:val="auto"/>
          <w:kern w:val="0"/>
          <w:sz w:val="36"/>
          <w:szCs w:val="36"/>
          <w:highlight w:val="none"/>
        </w:rPr>
      </w:pPr>
    </w:p>
    <w:p>
      <w:pPr>
        <w:pStyle w:val="2"/>
        <w:rPr>
          <w:rFonts w:hint="eastAsia"/>
          <w:color w:val="auto"/>
          <w:highlight w:val="none"/>
        </w:rPr>
      </w:pPr>
    </w:p>
    <w:p>
      <w:pPr>
        <w:numPr>
          <w:ilvl w:val="0"/>
          <w:numId w:val="4"/>
        </w:numPr>
        <w:tabs>
          <w:tab w:val="left" w:pos="0"/>
        </w:tabs>
        <w:spacing w:line="440" w:lineRule="exact"/>
        <w:ind w:left="0" w:leftChars="0" w:firstLine="420" w:firstLineChars="0"/>
        <w:jc w:val="center"/>
        <w:outlineLvl w:val="0"/>
        <w:rPr>
          <w:rFonts w:hint="eastAsia" w:ascii="仿宋_GB2312" w:hAnsi="宋体" w:eastAsia="仿宋_GB2312" w:cs="宋体"/>
          <w:b/>
          <w:color w:val="auto"/>
          <w:kern w:val="0"/>
          <w:sz w:val="36"/>
          <w:szCs w:val="36"/>
          <w:highlight w:val="none"/>
        </w:rPr>
      </w:pPr>
      <w:r>
        <w:rPr>
          <w:rFonts w:hint="eastAsia" w:ascii="仿宋_GB2312" w:hAnsi="宋体" w:eastAsia="仿宋_GB2312" w:cs="宋体"/>
          <w:b/>
          <w:color w:val="auto"/>
          <w:kern w:val="0"/>
          <w:sz w:val="36"/>
          <w:szCs w:val="36"/>
          <w:highlight w:val="none"/>
          <w:lang w:val="en-US" w:eastAsia="zh-CN"/>
        </w:rPr>
        <w:t>最高控制价</w:t>
      </w:r>
      <w:r>
        <w:rPr>
          <w:rFonts w:hint="eastAsia" w:ascii="仿宋_GB2312" w:hAnsi="宋体" w:eastAsia="仿宋_GB2312" w:cs="宋体"/>
          <w:b/>
          <w:color w:val="auto"/>
          <w:kern w:val="0"/>
          <w:sz w:val="36"/>
          <w:szCs w:val="36"/>
          <w:highlight w:val="none"/>
        </w:rPr>
        <w:t>工程量清单</w:t>
      </w:r>
    </w:p>
    <w:p>
      <w:pPr>
        <w:pStyle w:val="2"/>
        <w:numPr>
          <w:ilvl w:val="0"/>
          <w:numId w:val="0"/>
        </w:numPr>
        <w:ind w:left="0" w:leftChars="0" w:firstLine="0" w:firstLineChars="0"/>
        <w:rPr>
          <w:rFonts w:hint="eastAsia" w:ascii="宋体" w:hAnsi="宋体"/>
          <w:color w:val="auto"/>
          <w:sz w:val="22"/>
          <w:szCs w:val="22"/>
        </w:rPr>
      </w:pPr>
      <w:r>
        <w:rPr>
          <w:rFonts w:hint="eastAsia" w:ascii="宋体" w:hAnsi="宋体"/>
          <w:color w:val="auto"/>
          <w:sz w:val="22"/>
          <w:szCs w:val="22"/>
        </w:rPr>
        <w:t>1、</w:t>
      </w:r>
      <w:r>
        <w:rPr>
          <w:rFonts w:hint="eastAsia" w:ascii="宋体" w:hAnsi="宋体"/>
          <w:color w:val="auto"/>
          <w:sz w:val="22"/>
          <w:szCs w:val="22"/>
          <w:lang w:eastAsia="zh-CN"/>
        </w:rPr>
        <w:t>平潭综合实验区农村公路公里牌和百米桩提升改造工程</w:t>
      </w:r>
      <w:r>
        <w:rPr>
          <w:rFonts w:hint="eastAsia" w:ascii="宋体" w:hAnsi="宋体"/>
          <w:color w:val="auto"/>
          <w:sz w:val="22"/>
          <w:szCs w:val="22"/>
        </w:rPr>
        <w:t>施工协作队伍选择（合同包1）</w:t>
      </w:r>
    </w:p>
    <w:tbl>
      <w:tblPr>
        <w:tblStyle w:val="11"/>
        <w:tblW w:w="8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4532"/>
        <w:gridCol w:w="1425"/>
        <w:gridCol w:w="1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tcBorders>
              <w:top w:val="single" w:color="000000" w:sz="8"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分项编号</w:t>
            </w:r>
          </w:p>
        </w:tc>
        <w:tc>
          <w:tcPr>
            <w:tcW w:w="4532" w:type="dxa"/>
            <w:tcBorders>
              <w:top w:val="single" w:color="000000" w:sz="8"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工程或费用名称</w:t>
            </w:r>
          </w:p>
        </w:tc>
        <w:tc>
          <w:tcPr>
            <w:tcW w:w="1425" w:type="dxa"/>
            <w:tcBorders>
              <w:top w:val="single" w:color="000000" w:sz="8"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单位</w:t>
            </w:r>
          </w:p>
        </w:tc>
        <w:tc>
          <w:tcPr>
            <w:tcW w:w="1812" w:type="dxa"/>
            <w:tcBorders>
              <w:top w:val="single" w:color="000000" w:sz="8"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100</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清单  第100章  总 则</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101</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通则</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101-1</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保险费</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-a</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按合同条款规定，提供建筑工程一切险</w:t>
            </w:r>
          </w:p>
        </w:tc>
        <w:tc>
          <w:tcPr>
            <w:tcW w:w="14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总额</w:t>
            </w:r>
          </w:p>
        </w:tc>
        <w:tc>
          <w:tcPr>
            <w:tcW w:w="18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-b</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按合同条款规定，提供第三者责任险</w:t>
            </w:r>
          </w:p>
        </w:tc>
        <w:tc>
          <w:tcPr>
            <w:tcW w:w="14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总额</w:t>
            </w:r>
          </w:p>
        </w:tc>
        <w:tc>
          <w:tcPr>
            <w:tcW w:w="18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102</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工程管理</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102-3</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安全生产费</w:t>
            </w:r>
          </w:p>
        </w:tc>
        <w:tc>
          <w:tcPr>
            <w:tcW w:w="14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总额</w:t>
            </w:r>
          </w:p>
        </w:tc>
        <w:tc>
          <w:tcPr>
            <w:tcW w:w="18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600</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清单  第600章  安全设施及预埋管线</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604</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道路交通标志</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604-8</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里程碑(玻璃钢材质)</w:t>
            </w:r>
          </w:p>
        </w:tc>
        <w:tc>
          <w:tcPr>
            <w:tcW w:w="14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8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604-10</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百米桩</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-a</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百米桩(玻璃钢材质)</w:t>
            </w:r>
          </w:p>
        </w:tc>
        <w:tc>
          <w:tcPr>
            <w:tcW w:w="14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8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3149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-b</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百米牌(附着在桥梁砼护栏上)</w:t>
            </w:r>
          </w:p>
        </w:tc>
        <w:tc>
          <w:tcPr>
            <w:tcW w:w="14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8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-c</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辅道贴百米牌反光膜</w:t>
            </w:r>
          </w:p>
        </w:tc>
        <w:tc>
          <w:tcPr>
            <w:tcW w:w="14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8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605</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道路交通标线</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605-5</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轮廓标</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-a</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柱式轮廓标VG-De（Rsw)-E</w:t>
            </w:r>
          </w:p>
        </w:tc>
        <w:tc>
          <w:tcPr>
            <w:tcW w:w="14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8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609</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路灯照明设施</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-a</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单臂太阳能路灯H=8m,LED60W</w:t>
            </w:r>
          </w:p>
        </w:tc>
        <w:tc>
          <w:tcPr>
            <w:tcW w:w="14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套</w:t>
            </w:r>
          </w:p>
        </w:tc>
        <w:tc>
          <w:tcPr>
            <w:tcW w:w="18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-b</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土路肩破除与恢复</w:t>
            </w:r>
          </w:p>
        </w:tc>
        <w:tc>
          <w:tcPr>
            <w:tcW w:w="14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m2</w:t>
            </w:r>
          </w:p>
        </w:tc>
        <w:tc>
          <w:tcPr>
            <w:tcW w:w="18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已包含在清单合计中的材料、工程设备、专业工程暂估价合计</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清单合计减去材料、工程设备、专业工程暂估价合计</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计日工合计</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11.1</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劳务</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11.2</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材料</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11.3</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施工机械</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暂列金额（不含计日工总额）</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工伤保险费</w:t>
            </w:r>
          </w:p>
        </w:tc>
        <w:tc>
          <w:tcPr>
            <w:tcW w:w="14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总额</w:t>
            </w:r>
          </w:p>
        </w:tc>
        <w:tc>
          <w:tcPr>
            <w:tcW w:w="18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6"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w:t>
            </w:r>
          </w:p>
        </w:tc>
        <w:tc>
          <w:tcPr>
            <w:tcW w:w="45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投标报价</w:t>
            </w:r>
          </w:p>
        </w:tc>
        <w:tc>
          <w:tcPr>
            <w:tcW w:w="1425"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812"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bl>
    <w:p>
      <w:pPr>
        <w:pStyle w:val="4"/>
        <w:rPr>
          <w:rFonts w:hint="default"/>
          <w:color w:val="auto"/>
          <w:lang w:val="en-US" w:eastAsia="zh-CN"/>
        </w:rPr>
      </w:pPr>
    </w:p>
    <w:p>
      <w:pPr>
        <w:jc w:val="both"/>
        <w:rPr>
          <w:rFonts w:hint="eastAsia" w:ascii="宋体" w:hAnsi="宋体" w:cs="Arial"/>
          <w:b/>
          <w:bCs/>
          <w:color w:val="auto"/>
          <w:kern w:val="0"/>
          <w:sz w:val="36"/>
          <w:szCs w:val="36"/>
          <w:highlight w:val="none"/>
        </w:rPr>
      </w:pPr>
    </w:p>
    <w:p>
      <w:pPr>
        <w:jc w:val="center"/>
        <w:rPr>
          <w:rFonts w:hint="eastAsia" w:ascii="宋体" w:hAnsi="宋体" w:cs="Arial"/>
          <w:b/>
          <w:bCs/>
          <w:color w:val="auto"/>
          <w:kern w:val="0"/>
          <w:sz w:val="36"/>
          <w:szCs w:val="36"/>
          <w:highlight w:val="none"/>
          <w:lang w:val="en-US" w:eastAsia="zh-CN"/>
        </w:rPr>
      </w:pPr>
    </w:p>
    <w:p>
      <w:pPr>
        <w:jc w:val="center"/>
        <w:rPr>
          <w:rFonts w:hint="eastAsia" w:ascii="宋体" w:hAnsi="宋体" w:cs="Arial"/>
          <w:b/>
          <w:bCs/>
          <w:color w:val="auto"/>
          <w:kern w:val="0"/>
          <w:sz w:val="36"/>
          <w:szCs w:val="36"/>
          <w:highlight w:val="none"/>
          <w:lang w:val="en-US" w:eastAsia="zh-CN"/>
        </w:rPr>
      </w:pPr>
    </w:p>
    <w:p>
      <w:pPr>
        <w:pStyle w:val="2"/>
        <w:rPr>
          <w:rFonts w:hint="eastAsia" w:ascii="宋体" w:hAnsi="宋体" w:cs="Arial"/>
          <w:b/>
          <w:bCs/>
          <w:color w:val="auto"/>
          <w:kern w:val="0"/>
          <w:sz w:val="36"/>
          <w:szCs w:val="36"/>
          <w:highlight w:val="none"/>
          <w:lang w:val="en-US" w:eastAsia="zh-CN"/>
        </w:rPr>
      </w:pPr>
    </w:p>
    <w:p>
      <w:pPr>
        <w:pStyle w:val="2"/>
        <w:rPr>
          <w:rFonts w:hint="eastAsia" w:ascii="宋体" w:hAnsi="宋体" w:cs="Arial"/>
          <w:b/>
          <w:bCs/>
          <w:color w:val="auto"/>
          <w:kern w:val="0"/>
          <w:sz w:val="36"/>
          <w:szCs w:val="36"/>
          <w:highlight w:val="none"/>
          <w:lang w:val="en-US" w:eastAsia="zh-CN"/>
        </w:rPr>
      </w:pPr>
    </w:p>
    <w:p>
      <w:pPr>
        <w:spacing w:line="500" w:lineRule="exact"/>
        <w:outlineLvl w:val="0"/>
        <w:rPr>
          <w:rFonts w:ascii="宋体" w:hAnsi="宋体"/>
          <w:bCs/>
          <w:color w:val="auto"/>
          <w:sz w:val="24"/>
        </w:rPr>
      </w:pPr>
      <w:r>
        <w:rPr>
          <w:rFonts w:hint="eastAsia" w:ascii="宋体" w:hAnsi="宋体"/>
          <w:bCs/>
          <w:color w:val="auto"/>
          <w:sz w:val="24"/>
          <w:lang w:val="en-US" w:eastAsia="zh-CN"/>
        </w:rPr>
        <w:t>2</w:t>
      </w:r>
      <w:r>
        <w:rPr>
          <w:rFonts w:hint="eastAsia" w:ascii="宋体" w:hAnsi="宋体"/>
          <w:bCs/>
          <w:color w:val="auto"/>
          <w:sz w:val="24"/>
        </w:rPr>
        <w:t>、</w:t>
      </w:r>
      <w:r>
        <w:rPr>
          <w:rFonts w:hint="eastAsia" w:ascii="宋体" w:hAnsi="宋体"/>
          <w:color w:val="auto"/>
          <w:sz w:val="22"/>
          <w:szCs w:val="22"/>
          <w:lang w:eastAsia="zh-CN"/>
        </w:rPr>
        <w:t>平潭综合实验区农村公路交安设施提升改造工程</w:t>
      </w:r>
      <w:r>
        <w:rPr>
          <w:rFonts w:hint="eastAsia" w:ascii="宋体" w:hAnsi="宋体"/>
          <w:color w:val="auto"/>
          <w:sz w:val="22"/>
          <w:szCs w:val="22"/>
        </w:rPr>
        <w:t>施工协作队伍选择（合同包2）</w:t>
      </w:r>
    </w:p>
    <w:tbl>
      <w:tblPr>
        <w:tblStyle w:val="11"/>
        <w:tblW w:w="87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4"/>
        <w:gridCol w:w="5381"/>
        <w:gridCol w:w="1350"/>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single" w:color="000000" w:sz="8"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分项编号</w:t>
            </w:r>
          </w:p>
        </w:tc>
        <w:tc>
          <w:tcPr>
            <w:tcW w:w="5381" w:type="dxa"/>
            <w:tcBorders>
              <w:top w:val="single" w:color="000000" w:sz="8"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工程或费用名称</w:t>
            </w:r>
          </w:p>
        </w:tc>
        <w:tc>
          <w:tcPr>
            <w:tcW w:w="1350" w:type="dxa"/>
            <w:tcBorders>
              <w:top w:val="single" w:color="000000" w:sz="8"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单位</w:t>
            </w:r>
          </w:p>
        </w:tc>
        <w:tc>
          <w:tcPr>
            <w:tcW w:w="1238" w:type="dxa"/>
            <w:tcBorders>
              <w:top w:val="single" w:color="000000" w:sz="8"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第100章至第700章合计</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100</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清单  第100章  总 则</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101</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通则</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101-1</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保险费</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-a</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按合同条款规定，提供建筑工程一切险</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总额</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-b</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按合同条款规定，提供第三者责任险</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总额</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102</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工程管理</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102-3</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安全生产费</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总额</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600</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清单  第600章  安全设施及预埋管线</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602</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护栏</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602-2</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C20片石砼护肩墙</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m3</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602-3</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波形梁钢护栏</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-a</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波形梁钢护栏Gr-C-AT1-2</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-b</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波形梁钢护栏Gr-C-AT1-2(埋入式)</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-c</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波形梁钢护栏Gr-C-AT1-2(设置在现状挡墙上)</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-d</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波形梁钢护栏Gr-C-4E</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-e</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波形梁钢护栏Gr-C-4C</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-f</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波形梁钢护栏Gr-C-2C(设置在现状挡墙上)</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-g</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波形梁钢护栏端头</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604</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道路交通标志</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605</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道路交通标线</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605-1</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热熔型涂料路面标线</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-a</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热熔型标线</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m2</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3109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-b</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热熔突起型标线</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m2</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605-5</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轮廓标</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605-9</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铲除原有路面标线</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m2</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3109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609</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拆除二波型护栏</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610</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拆除方柱形水泥墩</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m3</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0.984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-a</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柱式轮廓标VG-De(Rbw)-At1</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个</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605-6</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立面标记</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处</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605-8</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花岗岩拦车柱</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根</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605-9</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铲除原有路面标线</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m2</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3109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609</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拆除二波型护栏</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610</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拆除方柱形水泥墩</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m3</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0.984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已包含在清单合计中的材料、工程设备、专业工程暂估价合计</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清单合计减去材料、工程设备、专业工程暂估价合计</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计日工合计</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11.1</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劳务</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11.2</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材料</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11.3</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施工机械</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暂列金额（不含计日工总额）</w:t>
            </w:r>
          </w:p>
        </w:tc>
        <w:tc>
          <w:tcPr>
            <w:tcW w:w="1350"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16"/>
                <w:szCs w:val="16"/>
                <w:u w:val="none"/>
              </w:rPr>
            </w:pPr>
          </w:p>
        </w:tc>
        <w:tc>
          <w:tcPr>
            <w:tcW w:w="1238" w:type="dxa"/>
            <w:tcBorders>
              <w:top w:val="nil"/>
              <w:left w:val="nil"/>
              <w:bottom w:val="single" w:color="000000" w:sz="4" w:space="0"/>
              <w:right w:val="single" w:color="000000" w:sz="4" w:space="0"/>
            </w:tcBorders>
            <w:shd w:val="clear" w:color="auto" w:fill="FFFFFF"/>
            <w:noWrap w:val="0"/>
            <w:vAlign w:val="center"/>
          </w:tcPr>
          <w:p>
            <w:pPr>
              <w:jc w:val="right"/>
              <w:rPr>
                <w:rFonts w:hint="default" w:ascii="Arial Narrow" w:hAnsi="Arial Narrow" w:eastAsia="Arial Narrow" w:cs="Arial Narrow"/>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 w:type="dxa"/>
            <w:tcBorders>
              <w:top w:val="nil"/>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w:t>
            </w:r>
          </w:p>
        </w:tc>
        <w:tc>
          <w:tcPr>
            <w:tcW w:w="53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工伤保险费</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总额</w:t>
            </w:r>
          </w:p>
        </w:tc>
        <w:tc>
          <w:tcPr>
            <w:tcW w:w="123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u w:val="none"/>
              </w:rPr>
            </w:pPr>
            <w:r>
              <w:rPr>
                <w:rFonts w:hint="default" w:ascii="Arial Narrow" w:hAnsi="Arial Narrow" w:eastAsia="Arial Narrow" w:cs="Arial Narrow"/>
                <w:i w:val="0"/>
                <w:iCs w:val="0"/>
                <w:color w:val="auto"/>
                <w:kern w:val="0"/>
                <w:sz w:val="16"/>
                <w:szCs w:val="16"/>
                <w:u w:val="none"/>
                <w:lang w:val="en-US" w:eastAsia="zh-CN" w:bidi="ar"/>
              </w:rPr>
              <w:t>1</w:t>
            </w:r>
          </w:p>
        </w:tc>
      </w:tr>
    </w:tbl>
    <w:p>
      <w:pPr>
        <w:pStyle w:val="2"/>
        <w:rPr>
          <w:rFonts w:hint="eastAsia" w:ascii="宋体" w:hAnsi="宋体" w:cs="Arial"/>
          <w:b/>
          <w:bCs/>
          <w:color w:val="auto"/>
          <w:kern w:val="0"/>
          <w:sz w:val="36"/>
          <w:szCs w:val="36"/>
          <w:highlight w:val="none"/>
          <w:lang w:val="en-US" w:eastAsia="zh-CN"/>
        </w:rPr>
      </w:pPr>
    </w:p>
    <w:p>
      <w:pPr>
        <w:pStyle w:val="2"/>
        <w:rPr>
          <w:rFonts w:hint="eastAsia" w:ascii="宋体" w:hAnsi="宋体" w:cs="Arial"/>
          <w:b/>
          <w:bCs/>
          <w:color w:val="auto"/>
          <w:kern w:val="0"/>
          <w:sz w:val="36"/>
          <w:szCs w:val="36"/>
          <w:highlight w:val="none"/>
          <w:lang w:val="en-US" w:eastAsia="zh-CN"/>
        </w:rPr>
      </w:pPr>
    </w:p>
    <w:p>
      <w:pPr>
        <w:pStyle w:val="2"/>
        <w:rPr>
          <w:rFonts w:hint="eastAsia" w:ascii="宋体" w:hAnsi="宋体" w:cs="Arial"/>
          <w:b/>
          <w:bCs/>
          <w:color w:val="auto"/>
          <w:kern w:val="0"/>
          <w:sz w:val="36"/>
          <w:szCs w:val="36"/>
          <w:highlight w:val="none"/>
          <w:lang w:val="en-US" w:eastAsia="zh-CN"/>
        </w:rPr>
      </w:pPr>
    </w:p>
    <w:p>
      <w:pPr>
        <w:pStyle w:val="2"/>
        <w:rPr>
          <w:rFonts w:hint="eastAsia" w:ascii="宋体" w:hAnsi="宋体" w:cs="Arial"/>
          <w:b/>
          <w:bCs/>
          <w:color w:val="auto"/>
          <w:kern w:val="0"/>
          <w:sz w:val="36"/>
          <w:szCs w:val="36"/>
          <w:highlight w:val="none"/>
          <w:lang w:val="en-US" w:eastAsia="zh-CN"/>
        </w:rPr>
      </w:pPr>
    </w:p>
    <w:p>
      <w:pPr>
        <w:pStyle w:val="2"/>
        <w:rPr>
          <w:rFonts w:hint="eastAsia" w:ascii="宋体" w:hAnsi="宋体" w:cs="Arial"/>
          <w:b/>
          <w:bCs/>
          <w:color w:val="auto"/>
          <w:kern w:val="0"/>
          <w:sz w:val="36"/>
          <w:szCs w:val="36"/>
          <w:highlight w:val="none"/>
          <w:lang w:val="en-US" w:eastAsia="zh-CN"/>
        </w:rPr>
      </w:pPr>
    </w:p>
    <w:p>
      <w:pPr>
        <w:pStyle w:val="2"/>
        <w:rPr>
          <w:rFonts w:hint="eastAsia" w:ascii="宋体" w:hAnsi="宋体" w:cs="Arial"/>
          <w:b/>
          <w:bCs/>
          <w:color w:val="auto"/>
          <w:kern w:val="0"/>
          <w:sz w:val="36"/>
          <w:szCs w:val="36"/>
          <w:highlight w:val="none"/>
          <w:lang w:val="en-US" w:eastAsia="zh-CN"/>
        </w:rPr>
      </w:pPr>
    </w:p>
    <w:p>
      <w:pPr>
        <w:pStyle w:val="4"/>
        <w:rPr>
          <w:rFonts w:hint="eastAsia" w:ascii="宋体" w:hAnsi="宋体" w:cs="Arial"/>
          <w:b/>
          <w:bCs/>
          <w:color w:val="auto"/>
          <w:kern w:val="0"/>
          <w:sz w:val="36"/>
          <w:szCs w:val="36"/>
          <w:highlight w:val="none"/>
          <w:lang w:val="en-US" w:eastAsia="zh-CN"/>
        </w:rPr>
      </w:pPr>
    </w:p>
    <w:p>
      <w:pPr>
        <w:pStyle w:val="4"/>
        <w:rPr>
          <w:rFonts w:hint="eastAsia" w:ascii="宋体" w:hAnsi="宋体" w:cs="Arial"/>
          <w:b/>
          <w:bCs/>
          <w:color w:val="auto"/>
          <w:kern w:val="0"/>
          <w:sz w:val="36"/>
          <w:szCs w:val="36"/>
          <w:highlight w:val="none"/>
          <w:lang w:val="en-US" w:eastAsia="zh-CN"/>
        </w:rPr>
      </w:pPr>
    </w:p>
    <w:p>
      <w:pPr>
        <w:pStyle w:val="4"/>
        <w:rPr>
          <w:rFonts w:hint="eastAsia" w:ascii="宋体" w:hAnsi="宋体" w:cs="Arial"/>
          <w:b/>
          <w:bCs/>
          <w:color w:val="auto"/>
          <w:kern w:val="0"/>
          <w:sz w:val="36"/>
          <w:szCs w:val="36"/>
          <w:highlight w:val="none"/>
          <w:lang w:val="en-US" w:eastAsia="zh-CN"/>
        </w:rPr>
      </w:pPr>
    </w:p>
    <w:p>
      <w:pPr>
        <w:pStyle w:val="4"/>
        <w:rPr>
          <w:rFonts w:hint="eastAsia" w:ascii="宋体" w:hAnsi="宋体" w:cs="Arial"/>
          <w:b/>
          <w:bCs/>
          <w:color w:val="auto"/>
          <w:kern w:val="0"/>
          <w:sz w:val="36"/>
          <w:szCs w:val="36"/>
          <w:highlight w:val="none"/>
          <w:lang w:val="en-US" w:eastAsia="zh-CN"/>
        </w:rPr>
      </w:pPr>
    </w:p>
    <w:p>
      <w:pPr>
        <w:pStyle w:val="4"/>
        <w:rPr>
          <w:rFonts w:hint="eastAsia" w:ascii="宋体" w:hAnsi="宋体" w:cs="Arial"/>
          <w:b/>
          <w:bCs/>
          <w:color w:val="auto"/>
          <w:kern w:val="0"/>
          <w:sz w:val="36"/>
          <w:szCs w:val="36"/>
          <w:highlight w:val="none"/>
          <w:lang w:val="en-US" w:eastAsia="zh-CN"/>
        </w:rPr>
      </w:pPr>
    </w:p>
    <w:p>
      <w:pPr>
        <w:pStyle w:val="4"/>
        <w:rPr>
          <w:rFonts w:hint="eastAsia" w:ascii="宋体" w:hAnsi="宋体" w:cs="Arial"/>
          <w:b/>
          <w:bCs/>
          <w:color w:val="auto"/>
          <w:kern w:val="0"/>
          <w:sz w:val="36"/>
          <w:szCs w:val="36"/>
          <w:highlight w:val="none"/>
          <w:lang w:val="en-US" w:eastAsia="zh-CN"/>
        </w:rPr>
      </w:pPr>
    </w:p>
    <w:p>
      <w:pPr>
        <w:pStyle w:val="4"/>
        <w:rPr>
          <w:rFonts w:hint="eastAsia" w:ascii="宋体" w:hAnsi="宋体" w:cs="Arial"/>
          <w:b/>
          <w:bCs/>
          <w:color w:val="auto"/>
          <w:kern w:val="0"/>
          <w:sz w:val="36"/>
          <w:szCs w:val="36"/>
          <w:highlight w:val="none"/>
          <w:lang w:val="en-US" w:eastAsia="zh-CN"/>
        </w:rPr>
      </w:pPr>
    </w:p>
    <w:p>
      <w:pPr>
        <w:pStyle w:val="2"/>
        <w:rPr>
          <w:rFonts w:hint="eastAsia" w:ascii="宋体" w:hAnsi="宋体" w:cs="Arial"/>
          <w:b/>
          <w:bCs/>
          <w:color w:val="auto"/>
          <w:kern w:val="0"/>
          <w:sz w:val="36"/>
          <w:szCs w:val="36"/>
          <w:highlight w:val="none"/>
          <w:lang w:val="en-US" w:eastAsia="zh-CN"/>
        </w:rPr>
      </w:pPr>
    </w:p>
    <w:p>
      <w:pPr>
        <w:pStyle w:val="2"/>
        <w:rPr>
          <w:rFonts w:hint="eastAsia" w:ascii="宋体" w:hAnsi="宋体" w:cs="Arial"/>
          <w:b/>
          <w:bCs/>
          <w:color w:val="auto"/>
          <w:kern w:val="0"/>
          <w:sz w:val="36"/>
          <w:szCs w:val="36"/>
          <w:highlight w:val="none"/>
          <w:lang w:val="en-US" w:eastAsia="zh-CN"/>
        </w:rPr>
      </w:pPr>
    </w:p>
    <w:p>
      <w:pPr>
        <w:pStyle w:val="2"/>
        <w:rPr>
          <w:rFonts w:hint="eastAsia" w:ascii="宋体" w:hAnsi="宋体" w:cs="Arial"/>
          <w:b/>
          <w:bCs/>
          <w:color w:val="auto"/>
          <w:kern w:val="0"/>
          <w:sz w:val="36"/>
          <w:szCs w:val="36"/>
          <w:highlight w:val="none"/>
          <w:lang w:val="en-US" w:eastAsia="zh-CN"/>
        </w:rPr>
      </w:pPr>
    </w:p>
    <w:p>
      <w:pPr>
        <w:pStyle w:val="2"/>
        <w:rPr>
          <w:rFonts w:hint="eastAsia" w:ascii="宋体" w:hAnsi="宋体" w:cs="Arial"/>
          <w:b/>
          <w:bCs/>
          <w:color w:val="auto"/>
          <w:kern w:val="0"/>
          <w:sz w:val="36"/>
          <w:szCs w:val="36"/>
          <w:highlight w:val="none"/>
          <w:lang w:val="en-US" w:eastAsia="zh-CN"/>
        </w:rPr>
      </w:pPr>
    </w:p>
    <w:p>
      <w:pPr>
        <w:pStyle w:val="2"/>
        <w:ind w:left="0" w:leftChars="0" w:firstLine="0" w:firstLineChars="0"/>
        <w:rPr>
          <w:rFonts w:hint="eastAsia" w:ascii="宋体" w:hAnsi="宋体" w:cs="Arial"/>
          <w:b/>
          <w:bCs/>
          <w:color w:val="auto"/>
          <w:kern w:val="0"/>
          <w:sz w:val="36"/>
          <w:szCs w:val="36"/>
          <w:highlight w:val="none"/>
          <w:lang w:val="en-US" w:eastAsia="zh-CN"/>
        </w:rPr>
      </w:pPr>
    </w:p>
    <w:p>
      <w:pPr>
        <w:jc w:val="center"/>
        <w:rPr>
          <w:rFonts w:hint="eastAsia" w:ascii="宋体" w:hAnsi="宋体" w:cs="Arial"/>
          <w:b/>
          <w:bCs/>
          <w:color w:val="auto"/>
          <w:kern w:val="0"/>
          <w:sz w:val="36"/>
          <w:szCs w:val="36"/>
          <w:highlight w:val="none"/>
        </w:rPr>
      </w:pPr>
      <w:r>
        <w:rPr>
          <w:rFonts w:hint="eastAsia" w:ascii="宋体" w:hAnsi="宋体" w:cs="Arial"/>
          <w:b/>
          <w:bCs/>
          <w:color w:val="auto"/>
          <w:kern w:val="0"/>
          <w:sz w:val="36"/>
          <w:szCs w:val="36"/>
          <w:highlight w:val="none"/>
          <w:lang w:val="en-US" w:eastAsia="zh-CN"/>
        </w:rPr>
        <w:t>最高控制价</w:t>
      </w:r>
      <w:r>
        <w:rPr>
          <w:rFonts w:hint="eastAsia" w:ascii="宋体" w:hAnsi="宋体" w:cs="Arial"/>
          <w:b/>
          <w:bCs/>
          <w:color w:val="auto"/>
          <w:kern w:val="0"/>
          <w:sz w:val="36"/>
          <w:szCs w:val="36"/>
          <w:highlight w:val="none"/>
        </w:rPr>
        <w:t>工程量清单编制说明</w:t>
      </w:r>
    </w:p>
    <w:p>
      <w:pPr>
        <w:tabs>
          <w:tab w:val="left" w:pos="0"/>
          <w:tab w:val="left" w:pos="993"/>
          <w:tab w:val="left" w:pos="1134"/>
        </w:tabs>
        <w:snapToGrid w:val="0"/>
        <w:spacing w:line="340" w:lineRule="exact"/>
        <w:ind w:firstLine="723" w:firstLineChars="200"/>
        <w:jc w:val="left"/>
        <w:rPr>
          <w:rFonts w:hint="eastAsia" w:ascii="宋体" w:hAnsi="宋体" w:cs="Arial"/>
          <w:b/>
          <w:bCs/>
          <w:color w:val="auto"/>
          <w:kern w:val="0"/>
          <w:sz w:val="36"/>
          <w:szCs w:val="36"/>
          <w:highlight w:val="none"/>
        </w:rPr>
      </w:pPr>
    </w:p>
    <w:p>
      <w:pPr>
        <w:numPr>
          <w:ilvl w:val="0"/>
          <w:numId w:val="0"/>
        </w:numPr>
        <w:tabs>
          <w:tab w:val="left" w:pos="0"/>
          <w:tab w:val="left" w:pos="993"/>
          <w:tab w:val="left" w:pos="1134"/>
        </w:tabs>
        <w:snapToGrid w:val="0"/>
        <w:spacing w:line="400" w:lineRule="exact"/>
        <w:ind w:firstLine="480" w:firstLineChars="200"/>
        <w:jc w:val="left"/>
        <w:rPr>
          <w:rFonts w:hint="eastAsia" w:ascii="Times New Roman" w:hAnsi="Times New Roman" w:eastAsia="仿宋" w:cs="Times New Roman"/>
          <w:color w:val="auto"/>
          <w:sz w:val="28"/>
          <w:szCs w:val="28"/>
          <w:highlight w:val="none"/>
          <w:u w:val="single"/>
          <w:lang w:val="en-US" w:eastAsia="zh-CN"/>
        </w:rPr>
      </w:pPr>
      <w:r>
        <w:rPr>
          <w:rFonts w:hint="eastAsia"/>
          <w:color w:val="auto"/>
          <w:sz w:val="24"/>
          <w:highlight w:val="none"/>
          <w:lang w:val="en-US" w:eastAsia="zh-CN"/>
        </w:rPr>
        <w:t>1、</w:t>
      </w:r>
      <w:r>
        <w:rPr>
          <w:rFonts w:hint="eastAsia"/>
          <w:color w:val="auto"/>
          <w:sz w:val="24"/>
          <w:highlight w:val="none"/>
        </w:rPr>
        <w:t>除非</w:t>
      </w:r>
      <w:r>
        <w:rPr>
          <w:color w:val="auto"/>
          <w:sz w:val="24"/>
          <w:highlight w:val="none"/>
        </w:rPr>
        <w:t>合同另有</w:t>
      </w:r>
      <w:r>
        <w:rPr>
          <w:rFonts w:hint="eastAsia"/>
          <w:color w:val="auto"/>
          <w:sz w:val="24"/>
          <w:highlight w:val="none"/>
        </w:rPr>
        <w:t>规定</w:t>
      </w:r>
      <w:r>
        <w:rPr>
          <w:color w:val="auto"/>
          <w:sz w:val="24"/>
          <w:highlight w:val="none"/>
        </w:rPr>
        <w:t>，工程量清单报价应</w:t>
      </w:r>
      <w:r>
        <w:rPr>
          <w:rFonts w:hint="eastAsia"/>
          <w:color w:val="auto"/>
          <w:sz w:val="24"/>
          <w:highlight w:val="none"/>
          <w:lang w:val="en-US" w:eastAsia="zh-CN"/>
        </w:rPr>
        <w:t>包含为实施和完成本工程实体所需的所有费用，包括劳务、材料、机械设备、临时工程与设施费用、质检（自检）、安全、缺陷修复、安全布控、管理、保险、利润、税费等费用及合同明示或暗示的所有责任、义务和一般风险。</w:t>
      </w:r>
    </w:p>
    <w:p>
      <w:pPr>
        <w:numPr>
          <w:ilvl w:val="0"/>
          <w:numId w:val="0"/>
        </w:numPr>
        <w:tabs>
          <w:tab w:val="left" w:pos="0"/>
          <w:tab w:val="left" w:pos="993"/>
          <w:tab w:val="left" w:pos="1134"/>
        </w:tabs>
        <w:snapToGrid w:val="0"/>
        <w:spacing w:line="400" w:lineRule="exact"/>
        <w:ind w:firstLine="480" w:firstLineChars="200"/>
        <w:jc w:val="left"/>
        <w:rPr>
          <w:color w:val="auto"/>
          <w:sz w:val="24"/>
          <w:highlight w:val="none"/>
        </w:rPr>
      </w:pPr>
      <w:r>
        <w:rPr>
          <w:rFonts w:hint="eastAsia"/>
          <w:color w:val="auto"/>
          <w:sz w:val="24"/>
          <w:highlight w:val="none"/>
          <w:lang w:val="en-US" w:eastAsia="zh-CN"/>
        </w:rPr>
        <w:t>2、</w:t>
      </w:r>
      <w:r>
        <w:rPr>
          <w:rFonts w:hint="eastAsia"/>
          <w:color w:val="auto"/>
          <w:sz w:val="24"/>
          <w:highlight w:val="none"/>
        </w:rPr>
        <w:t>本工程量</w:t>
      </w:r>
      <w:r>
        <w:rPr>
          <w:color w:val="auto"/>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本</w:t>
      </w:r>
      <w:r>
        <w:rPr>
          <w:rFonts w:hint="eastAsia"/>
          <w:color w:val="auto"/>
          <w:sz w:val="24"/>
          <w:highlight w:val="none"/>
        </w:rPr>
        <w:t>工程量</w:t>
      </w:r>
      <w:r>
        <w:rPr>
          <w:color w:val="auto"/>
          <w:sz w:val="24"/>
          <w:highlight w:val="none"/>
        </w:rPr>
        <w:t>清单中的数量为</w:t>
      </w:r>
      <w:r>
        <w:rPr>
          <w:rFonts w:hint="eastAsia"/>
          <w:color w:val="auto"/>
          <w:sz w:val="24"/>
          <w:highlight w:val="none"/>
        </w:rPr>
        <w:t>设计文件</w:t>
      </w:r>
      <w:r>
        <w:rPr>
          <w:color w:val="auto"/>
          <w:sz w:val="24"/>
          <w:highlight w:val="none"/>
        </w:rPr>
        <w:t>的预计数量</w:t>
      </w:r>
      <w:r>
        <w:rPr>
          <w:rFonts w:hint="eastAsia"/>
          <w:color w:val="auto"/>
          <w:sz w:val="24"/>
          <w:highlight w:val="none"/>
        </w:rPr>
        <w:t>，</w:t>
      </w:r>
      <w:r>
        <w:rPr>
          <w:color w:val="auto"/>
          <w:sz w:val="24"/>
          <w:highlight w:val="none"/>
        </w:rPr>
        <w:t>仅作为</w:t>
      </w:r>
      <w:r>
        <w:rPr>
          <w:rFonts w:hint="eastAsia"/>
          <w:color w:val="auto"/>
          <w:sz w:val="24"/>
          <w:highlight w:val="none"/>
        </w:rPr>
        <w:t>成交</w:t>
      </w:r>
      <w:r>
        <w:rPr>
          <w:color w:val="auto"/>
          <w:sz w:val="24"/>
          <w:highlight w:val="none"/>
        </w:rPr>
        <w:t>报价的基础，不能作为最终结算和支付的依据</w:t>
      </w:r>
      <w:r>
        <w:rPr>
          <w:rFonts w:hint="eastAsia"/>
          <w:color w:val="auto"/>
          <w:sz w:val="24"/>
          <w:highlight w:val="none"/>
        </w:rPr>
        <w:t>。</w:t>
      </w:r>
      <w:r>
        <w:rPr>
          <w:color w:val="auto"/>
          <w:sz w:val="24"/>
          <w:highlight w:val="none"/>
        </w:rPr>
        <w:t>实际</w:t>
      </w:r>
      <w:r>
        <w:rPr>
          <w:rFonts w:hint="eastAsia"/>
          <w:color w:val="auto"/>
          <w:sz w:val="24"/>
          <w:highlight w:val="none"/>
        </w:rPr>
        <w:t>支付</w:t>
      </w:r>
      <w:r>
        <w:rPr>
          <w:color w:val="auto"/>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工程量清单中</w:t>
      </w:r>
      <w:r>
        <w:rPr>
          <w:rFonts w:hint="eastAsia"/>
          <w:color w:val="auto"/>
          <w:sz w:val="24"/>
          <w:highlight w:val="none"/>
        </w:rPr>
        <w:t>报价</w:t>
      </w:r>
      <w:r>
        <w:rPr>
          <w:color w:val="auto"/>
          <w:sz w:val="24"/>
          <w:highlight w:val="none"/>
        </w:rPr>
        <w:t>人没有填入单价或价格的子目，</w:t>
      </w:r>
      <w:r>
        <w:rPr>
          <w:rFonts w:hint="eastAsia"/>
          <w:color w:val="auto"/>
          <w:sz w:val="24"/>
          <w:highlight w:val="none"/>
        </w:rPr>
        <w:t>其</w:t>
      </w:r>
      <w:r>
        <w:rPr>
          <w:color w:val="auto"/>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5</w:t>
      </w:r>
      <w:r>
        <w:rPr>
          <w:rFonts w:hint="eastAsia"/>
          <w:color w:val="auto"/>
          <w:sz w:val="24"/>
          <w:highlight w:val="none"/>
        </w:rPr>
        <w:t>、报价</w:t>
      </w:r>
      <w:r>
        <w:rPr>
          <w:color w:val="auto"/>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用于本合同工程所有车辆、机械设备的通行费、燃油费，</w:t>
      </w:r>
      <w:r>
        <w:rPr>
          <w:rFonts w:hint="eastAsia"/>
          <w:color w:val="auto"/>
          <w:sz w:val="24"/>
          <w:highlight w:val="none"/>
        </w:rPr>
        <w:t>应</w:t>
      </w:r>
      <w:r>
        <w:rPr>
          <w:color w:val="auto"/>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7</w:t>
      </w:r>
      <w:r>
        <w:rPr>
          <w:rFonts w:hint="eastAsia"/>
          <w:color w:val="auto"/>
          <w:sz w:val="24"/>
          <w:highlight w:val="none"/>
        </w:rPr>
        <w:t>、成交</w:t>
      </w:r>
      <w:r>
        <w:rPr>
          <w:color w:val="auto"/>
          <w:sz w:val="24"/>
          <w:highlight w:val="none"/>
        </w:rPr>
        <w:t>人提供</w:t>
      </w:r>
      <w:r>
        <w:rPr>
          <w:rFonts w:hint="eastAsia"/>
          <w:color w:val="auto"/>
          <w:sz w:val="24"/>
          <w:highlight w:val="none"/>
        </w:rPr>
        <w:t>的</w:t>
      </w:r>
      <w:r>
        <w:rPr>
          <w:color w:val="auto"/>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rFonts w:hint="eastAsia"/>
          <w:color w:val="auto"/>
          <w:sz w:val="24"/>
          <w:highlight w:val="none"/>
        </w:rPr>
      </w:pPr>
      <w:r>
        <w:rPr>
          <w:color w:val="auto"/>
          <w:sz w:val="24"/>
          <w:highlight w:val="none"/>
        </w:rPr>
        <w:t>8</w:t>
      </w:r>
      <w:r>
        <w:rPr>
          <w:rFonts w:hint="eastAsia"/>
          <w:color w:val="auto"/>
          <w:sz w:val="24"/>
          <w:highlight w:val="none"/>
        </w:rPr>
        <w:t>、工程量</w:t>
      </w:r>
      <w:r>
        <w:rPr>
          <w:color w:val="auto"/>
          <w:sz w:val="24"/>
          <w:highlight w:val="none"/>
        </w:rPr>
        <w:t>清单中未列出的</w:t>
      </w:r>
      <w:r>
        <w:rPr>
          <w:rFonts w:hint="eastAsia"/>
          <w:color w:val="auto"/>
          <w:sz w:val="24"/>
          <w:highlight w:val="none"/>
        </w:rPr>
        <w:t>措施费，</w:t>
      </w:r>
      <w:r>
        <w:rPr>
          <w:color w:val="auto"/>
          <w:sz w:val="24"/>
          <w:highlight w:val="none"/>
        </w:rPr>
        <w:t>视为已分摊在工程量清单中的其他有关子目的单价或总额价中</w:t>
      </w:r>
      <w:r>
        <w:rPr>
          <w:rFonts w:hint="eastAsia"/>
          <w:color w:val="auto"/>
          <w:sz w:val="24"/>
          <w:highlight w:val="none"/>
        </w:rPr>
        <w:t>。</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9、设计文件中的交通布控图仅供参考，成交人应根据设计文件对本项目的管控要求、现场实施需要及相关安全布控规范要求考虑交通布控费用及报价风险，施工时严格按照</w:t>
      </w:r>
      <w:r>
        <w:rPr>
          <w:rFonts w:hint="eastAsia"/>
          <w:color w:val="auto"/>
          <w:sz w:val="24"/>
          <w:highlight w:val="none"/>
          <w:lang w:val="en-US" w:eastAsia="zh-CN"/>
        </w:rPr>
        <w:t>海事局、</w:t>
      </w:r>
      <w:r>
        <w:rPr>
          <w:color w:val="auto"/>
          <w:sz w:val="24"/>
          <w:highlight w:val="none"/>
        </w:rPr>
        <w:t>高速交警、交通执法等部门的审批方案进行交通安全布控。</w:t>
      </w:r>
    </w:p>
    <w:p>
      <w:pPr>
        <w:tabs>
          <w:tab w:val="left" w:pos="0"/>
          <w:tab w:val="left" w:pos="993"/>
          <w:tab w:val="left" w:pos="1134"/>
        </w:tabs>
        <w:snapToGrid w:val="0"/>
        <w:spacing w:line="360" w:lineRule="exact"/>
        <w:ind w:firstLine="561"/>
        <w:rPr>
          <w:rFonts w:hint="eastAsia" w:ascii="仿宋_GB2312" w:eastAsia="仿宋_GB2312"/>
          <w:b/>
          <w:bCs/>
          <w:color w:val="auto"/>
          <w:sz w:val="48"/>
          <w:szCs w:val="48"/>
          <w:highlight w:val="none"/>
        </w:rPr>
      </w:pPr>
      <w:r>
        <w:rPr>
          <w:b/>
          <w:bCs/>
          <w:color w:val="auto"/>
          <w:sz w:val="24"/>
          <w:highlight w:val="none"/>
        </w:rPr>
        <w:t>10、本项目工程量清单报价中税金统一按9%计取，最终报价总价必须包含税金部分，否则按</w:t>
      </w:r>
      <w:r>
        <w:rPr>
          <w:rFonts w:hint="eastAsia"/>
          <w:b/>
          <w:bCs/>
          <w:color w:val="auto"/>
          <w:sz w:val="24"/>
          <w:highlight w:val="none"/>
        </w:rPr>
        <w:t>否决报价</w:t>
      </w:r>
      <w:r>
        <w:rPr>
          <w:b/>
          <w:bCs/>
          <w:color w:val="auto"/>
          <w:sz w:val="24"/>
          <w:highlight w:val="none"/>
        </w:rPr>
        <w:t>处理。结算时若成交人为一般纳税人按9%税金进行结算，若成交人为小规模纳税人或成交人按简易征收程序办理可抵扣的增值税专用发票的则按3%进行结算。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hint="eastAsia" w:ascii="仿宋_GB2312" w:eastAsia="仿宋_GB2312"/>
          <w:b/>
          <w:color w:val="auto"/>
          <w:sz w:val="48"/>
          <w:szCs w:val="48"/>
          <w:highlight w:val="none"/>
        </w:rPr>
      </w:pPr>
    </w:p>
    <w:p>
      <w:pPr>
        <w:pStyle w:val="2"/>
        <w:rPr>
          <w:rFonts w:hint="eastAsia" w:ascii="仿宋_GB2312" w:eastAsia="仿宋_GB2312"/>
          <w:b/>
          <w:color w:val="auto"/>
          <w:sz w:val="48"/>
          <w:szCs w:val="48"/>
          <w:highlight w:val="none"/>
        </w:rPr>
      </w:pPr>
    </w:p>
    <w:p>
      <w:pPr>
        <w:pStyle w:val="2"/>
        <w:rPr>
          <w:rFonts w:hint="eastAsia" w:ascii="仿宋_GB2312" w:eastAsia="仿宋_GB2312"/>
          <w:b/>
          <w:color w:val="auto"/>
          <w:sz w:val="48"/>
          <w:szCs w:val="48"/>
          <w:highlight w:val="none"/>
        </w:rPr>
      </w:pPr>
    </w:p>
    <w:p>
      <w:pPr>
        <w:pStyle w:val="2"/>
        <w:rPr>
          <w:rFonts w:hint="eastAsia" w:ascii="仿宋_GB2312" w:eastAsia="仿宋_GB2312"/>
          <w:b/>
          <w:color w:val="auto"/>
          <w:sz w:val="48"/>
          <w:szCs w:val="48"/>
          <w:highlight w:val="none"/>
        </w:rPr>
      </w:pPr>
    </w:p>
    <w:p>
      <w:pPr>
        <w:pStyle w:val="2"/>
        <w:rPr>
          <w:rFonts w:hint="eastAsia" w:ascii="仿宋_GB2312" w:eastAsia="仿宋_GB2312"/>
          <w:b/>
          <w:color w:val="auto"/>
          <w:sz w:val="48"/>
          <w:szCs w:val="48"/>
          <w:highlight w:val="none"/>
        </w:rPr>
      </w:pPr>
    </w:p>
    <w:p>
      <w:pPr>
        <w:pStyle w:val="2"/>
        <w:rPr>
          <w:rFonts w:hint="eastAsia" w:ascii="仿宋_GB2312" w:eastAsia="仿宋_GB2312"/>
          <w:b/>
          <w:color w:val="auto"/>
          <w:sz w:val="48"/>
          <w:szCs w:val="48"/>
          <w:highlight w:val="none"/>
        </w:rPr>
      </w:pPr>
    </w:p>
    <w:p>
      <w:pPr>
        <w:pStyle w:val="4"/>
        <w:rPr>
          <w:rFonts w:hint="eastAsia" w:ascii="仿宋_GB2312" w:eastAsia="仿宋_GB2312"/>
          <w:b/>
          <w:color w:val="auto"/>
          <w:sz w:val="48"/>
          <w:szCs w:val="48"/>
          <w:highlight w:val="none"/>
        </w:rPr>
      </w:pPr>
    </w:p>
    <w:p>
      <w:pPr>
        <w:pStyle w:val="4"/>
        <w:rPr>
          <w:rFonts w:hint="eastAsia" w:ascii="仿宋_GB2312" w:eastAsia="仿宋_GB2312"/>
          <w:b/>
          <w:color w:val="auto"/>
          <w:sz w:val="48"/>
          <w:szCs w:val="48"/>
          <w:highlight w:val="none"/>
        </w:rPr>
      </w:pPr>
    </w:p>
    <w:p>
      <w:pPr>
        <w:pStyle w:val="4"/>
        <w:rPr>
          <w:rFonts w:hint="eastAsia" w:ascii="仿宋_GB2312" w:eastAsia="仿宋_GB2312"/>
          <w:b/>
          <w:color w:val="auto"/>
          <w:sz w:val="48"/>
          <w:szCs w:val="48"/>
          <w:highlight w:val="none"/>
        </w:rPr>
      </w:pPr>
    </w:p>
    <w:p>
      <w:pPr>
        <w:pStyle w:val="4"/>
        <w:rPr>
          <w:rFonts w:hint="eastAsia" w:ascii="仿宋_GB2312" w:eastAsia="仿宋_GB2312"/>
          <w:b/>
          <w:color w:val="auto"/>
          <w:sz w:val="48"/>
          <w:szCs w:val="48"/>
          <w:highlight w:val="none"/>
        </w:rPr>
      </w:pPr>
    </w:p>
    <w:p>
      <w:pPr>
        <w:pStyle w:val="4"/>
        <w:rPr>
          <w:rFonts w:hint="eastAsia" w:ascii="仿宋_GB2312" w:eastAsia="仿宋_GB2312"/>
          <w:b/>
          <w:color w:val="auto"/>
          <w:sz w:val="48"/>
          <w:szCs w:val="48"/>
          <w:highlight w:val="none"/>
        </w:rPr>
      </w:pPr>
    </w:p>
    <w:p>
      <w:pPr>
        <w:pStyle w:val="4"/>
        <w:rPr>
          <w:rFonts w:hint="eastAsia" w:ascii="仿宋_GB2312" w:eastAsia="仿宋_GB2312"/>
          <w:b/>
          <w:color w:val="auto"/>
          <w:sz w:val="48"/>
          <w:szCs w:val="48"/>
          <w:highlight w:val="none"/>
        </w:rPr>
      </w:pPr>
    </w:p>
    <w:p>
      <w:pPr>
        <w:pStyle w:val="4"/>
        <w:rPr>
          <w:rFonts w:hint="eastAsia" w:ascii="仿宋_GB2312" w:eastAsia="仿宋_GB2312"/>
          <w:b/>
          <w:color w:val="auto"/>
          <w:sz w:val="48"/>
          <w:szCs w:val="48"/>
          <w:highlight w:val="none"/>
        </w:rPr>
      </w:pPr>
    </w:p>
    <w:p>
      <w:pPr>
        <w:numPr>
          <w:ilvl w:val="0"/>
          <w:numId w:val="0"/>
        </w:numPr>
        <w:tabs>
          <w:tab w:val="left" w:pos="0"/>
          <w:tab w:val="left" w:pos="993"/>
          <w:tab w:val="left" w:pos="1134"/>
        </w:tabs>
        <w:snapToGrid w:val="0"/>
        <w:spacing w:before="240" w:after="240" w:line="900" w:lineRule="exact"/>
        <w:jc w:val="center"/>
        <w:rPr>
          <w:rFonts w:hint="eastAsia" w:ascii="仿宋_GB2312" w:eastAsia="仿宋_GB2312"/>
          <w:b/>
          <w:color w:val="auto"/>
          <w:sz w:val="48"/>
          <w:szCs w:val="48"/>
          <w:highlight w:val="none"/>
        </w:rPr>
      </w:pPr>
      <w:r>
        <w:rPr>
          <w:rFonts w:hint="eastAsia" w:ascii="仿宋_GB2312" w:eastAsia="仿宋_GB2312"/>
          <w:b/>
          <w:color w:val="auto"/>
          <w:sz w:val="48"/>
          <w:szCs w:val="48"/>
          <w:highlight w:val="none"/>
          <w:lang w:val="en-US" w:eastAsia="zh-CN"/>
        </w:rPr>
        <w:t>七、</w:t>
      </w:r>
      <w:r>
        <w:rPr>
          <w:rFonts w:hint="eastAsia" w:ascii="仿宋_GB2312" w:eastAsia="仿宋_GB2312"/>
          <w:b/>
          <w:color w:val="auto"/>
          <w:sz w:val="48"/>
          <w:szCs w:val="48"/>
          <w:highlight w:val="none"/>
        </w:rPr>
        <w:t>报价文件格式</w:t>
      </w: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(手持件)</w:t>
      </w:r>
    </w:p>
    <w:p>
      <w:pPr>
        <w:pStyle w:val="2"/>
        <w:ind w:left="0" w:leftChars="0" w:firstLine="0" w:firstLineChars="0"/>
        <w:jc w:val="center"/>
        <w:rPr>
          <w:rFonts w:hint="eastAsia" w:eastAsia="仿宋_GB2312"/>
          <w:color w:val="auto"/>
          <w:highlight w:val="none"/>
          <w:lang w:eastAsia="zh-CN"/>
        </w:rPr>
      </w:pPr>
      <w:r>
        <w:rPr>
          <w:rFonts w:hint="eastAsia" w:ascii="仿宋_GB2312" w:hAnsi="宋体" w:eastAsia="仿宋_GB2312"/>
          <w:b/>
          <w:color w:val="auto"/>
          <w:sz w:val="32"/>
          <w:szCs w:val="32"/>
          <w:highlight w:val="none"/>
          <w:lang w:val="en-US" w:eastAsia="zh-CN"/>
        </w:rPr>
        <w:t>1</w:t>
      </w:r>
      <w:r>
        <w:rPr>
          <w:rFonts w:hint="eastAsia" w:ascii="仿宋_GB2312" w:hAnsi="宋体" w:eastAsia="仿宋_GB2312"/>
          <w:b/>
          <w:color w:val="auto"/>
          <w:sz w:val="32"/>
          <w:szCs w:val="32"/>
          <w:highlight w:val="none"/>
        </w:rPr>
        <w:t>、法定代表人身份证明书或授权委托书</w:t>
      </w:r>
    </w:p>
    <w:p>
      <w:pPr>
        <w:tabs>
          <w:tab w:val="left" w:pos="0"/>
          <w:tab w:val="left" w:pos="700"/>
          <w:tab w:val="left" w:pos="800"/>
          <w:tab w:val="left" w:pos="993"/>
          <w:tab w:val="left" w:pos="1134"/>
        </w:tabs>
        <w:snapToGrid w:val="0"/>
        <w:spacing w:after="120" w:line="600" w:lineRule="exact"/>
        <w:jc w:val="center"/>
        <w:rPr>
          <w:rFonts w:hint="eastAsia" w:ascii="仿宋_GB2312" w:eastAsia="仿宋_GB2312"/>
          <w:b/>
          <w:color w:val="auto"/>
          <w:sz w:val="28"/>
          <w:szCs w:val="28"/>
          <w:highlight w:val="none"/>
        </w:rPr>
      </w:pPr>
      <w:r>
        <w:rPr>
          <w:rFonts w:hint="eastAsia" w:ascii="仿宋_GB2312" w:eastAsia="仿宋_GB2312"/>
          <w:b/>
          <w:bCs w:val="0"/>
          <w:color w:val="auto"/>
          <w:sz w:val="28"/>
          <w:szCs w:val="28"/>
          <w:highlight w:val="none"/>
          <w:lang w:val="en-US" w:eastAsia="zh-CN"/>
        </w:rPr>
        <w:t>1.1</w:t>
      </w:r>
      <w:r>
        <w:rPr>
          <w:rFonts w:hint="eastAsia" w:ascii="仿宋_GB2312" w:eastAsia="仿宋_GB2312"/>
          <w:b/>
          <w:bCs w:val="0"/>
          <w:color w:val="auto"/>
          <w:sz w:val="28"/>
          <w:szCs w:val="28"/>
          <w:highlight w:val="none"/>
        </w:rPr>
        <w:t>法定代</w:t>
      </w:r>
      <w:r>
        <w:rPr>
          <w:rFonts w:hint="eastAsia" w:ascii="仿宋_GB2312" w:eastAsia="仿宋_GB2312"/>
          <w:b/>
          <w:color w:val="auto"/>
          <w:sz w:val="28"/>
          <w:szCs w:val="28"/>
          <w:highlight w:val="none"/>
        </w:rPr>
        <w:t>表人身份证明书</w:t>
      </w:r>
    </w:p>
    <w:p>
      <w:pPr>
        <w:tabs>
          <w:tab w:val="left" w:pos="0"/>
          <w:tab w:val="left" w:pos="700"/>
          <w:tab w:val="left" w:pos="800"/>
          <w:tab w:val="left" w:pos="993"/>
          <w:tab w:val="left" w:pos="1134"/>
        </w:tabs>
        <w:snapToGrid w:val="0"/>
        <w:spacing w:after="120" w:line="700" w:lineRule="exact"/>
        <w:jc w:val="left"/>
        <w:rPr>
          <w:rFonts w:hint="eastAsia" w:ascii="仿宋_GB2312" w:eastAsia="仿宋_GB2312"/>
          <w:b/>
          <w:color w:val="auto"/>
          <w:sz w:val="28"/>
          <w:szCs w:val="28"/>
          <w:highlight w:val="none"/>
        </w:rPr>
      </w:pP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单位名称：</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姓名：</w:t>
      </w:r>
      <w:r>
        <w:rPr>
          <w:rFonts w:hint="eastAsia" w:ascii="仿宋_GB2312" w:eastAsia="仿宋_GB2312"/>
          <w:color w:val="auto"/>
          <w:sz w:val="24"/>
          <w:szCs w:val="24"/>
          <w:highlight w:val="none"/>
          <w:u w:val="single"/>
        </w:rPr>
        <w:t xml:space="preserve">           （需亲笔签名）</w:t>
      </w:r>
      <w:r>
        <w:rPr>
          <w:rFonts w:hint="eastAsia" w:ascii="仿宋_GB2312" w:eastAsia="仿宋_GB2312"/>
          <w:color w:val="auto"/>
          <w:sz w:val="24"/>
          <w:szCs w:val="24"/>
          <w:highlight w:val="none"/>
        </w:rPr>
        <w:t xml:space="preserve"> 性别：</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年龄：</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职务：</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w:t>
      </w:r>
      <w:r>
        <w:rPr>
          <w:rFonts w:hint="eastAsia" w:ascii="仿宋_GB2312" w:eastAsia="仿宋_GB2312"/>
          <w:i/>
          <w:color w:val="auto"/>
          <w:sz w:val="24"/>
          <w:szCs w:val="24"/>
          <w:highlight w:val="none"/>
          <w:u w:val="single"/>
        </w:rPr>
        <w:t xml:space="preserve">                     </w:t>
      </w:r>
      <w:r>
        <w:rPr>
          <w:rFonts w:hint="eastAsia" w:ascii="仿宋_GB2312" w:eastAsia="仿宋_GB2312"/>
          <w:color w:val="auto"/>
          <w:sz w:val="24"/>
          <w:szCs w:val="24"/>
          <w:highlight w:val="none"/>
          <w:u w:val="single"/>
        </w:rPr>
        <w:t>（单位名称）</w:t>
      </w:r>
      <w:r>
        <w:rPr>
          <w:rFonts w:hint="eastAsia" w:ascii="仿宋_GB2312" w:eastAsia="仿宋_GB2312"/>
          <w:color w:val="auto"/>
          <w:sz w:val="24"/>
          <w:szCs w:val="24"/>
          <w:highlight w:val="none"/>
        </w:rPr>
        <w:t>的法定代表人。</w:t>
      </w:r>
    </w:p>
    <w:p>
      <w:pPr>
        <w:pStyle w:val="5"/>
        <w:spacing w:line="700" w:lineRule="exact"/>
        <w:ind w:firstLineChars="175"/>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rPr>
      </w:pPr>
    </w:p>
    <w:p>
      <w:pPr>
        <w:pStyle w:val="5"/>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特此证明</w:t>
      </w:r>
    </w:p>
    <w:p>
      <w:pPr>
        <w:pStyle w:val="5"/>
        <w:spacing w:line="700" w:lineRule="exact"/>
        <w:ind w:firstLine="480" w:firstLineChars="200"/>
        <w:rPr>
          <w:rFonts w:hint="eastAsia" w:ascii="仿宋_GB2312" w:eastAsia="仿宋_GB2312"/>
          <w:color w:val="auto"/>
          <w:sz w:val="24"/>
          <w:szCs w:val="24"/>
          <w:highlight w:val="none"/>
        </w:rPr>
      </w:pPr>
    </w:p>
    <w:p>
      <w:pPr>
        <w:pStyle w:val="5"/>
        <w:spacing w:line="700" w:lineRule="exact"/>
        <w:ind w:firstLine="480" w:firstLineChars="200"/>
        <w:rPr>
          <w:rFonts w:hint="eastAsia" w:ascii="仿宋_GB2312" w:eastAsia="仿宋_GB2312"/>
          <w:color w:val="auto"/>
          <w:sz w:val="24"/>
          <w:szCs w:val="24"/>
          <w:highlight w:val="none"/>
        </w:rPr>
      </w:pPr>
    </w:p>
    <w:p>
      <w:pPr>
        <w:pStyle w:val="5"/>
        <w:spacing w:line="700" w:lineRule="exact"/>
        <w:ind w:hanging="4201"/>
        <w:jc w:val="right"/>
        <w:rPr>
          <w:rFonts w:hint="eastAsia" w:ascii="仿宋_GB2312" w:eastAsia="仿宋_GB2312"/>
          <w:color w:val="auto"/>
          <w:spacing w:val="-20"/>
          <w:sz w:val="24"/>
          <w:szCs w:val="24"/>
          <w:highlight w:val="none"/>
          <w:u w:val="single"/>
        </w:rPr>
      </w:pPr>
      <w:r>
        <w:rPr>
          <w:rFonts w:hint="eastAsia" w:ascii="仿宋_GB2312" w:eastAsia="仿宋_GB2312"/>
          <w:color w:val="auto"/>
          <w:sz w:val="24"/>
          <w:szCs w:val="24"/>
          <w:highlight w:val="none"/>
        </w:rPr>
        <w:t xml:space="preserve">                                  </w:t>
      </w:r>
      <w:r>
        <w:rPr>
          <w:rFonts w:hint="eastAsia" w:ascii="仿宋_GB2312" w:eastAsia="仿宋_GB2312"/>
          <w:color w:val="auto"/>
          <w:spacing w:val="-20"/>
          <w:sz w:val="24"/>
          <w:szCs w:val="24"/>
          <w:highlight w:val="none"/>
        </w:rPr>
        <w:t>单位：</w:t>
      </w:r>
      <w:r>
        <w:rPr>
          <w:rFonts w:hint="eastAsia" w:ascii="仿宋_GB2312" w:eastAsia="仿宋_GB2312"/>
          <w:color w:val="auto"/>
          <w:spacing w:val="-20"/>
          <w:sz w:val="24"/>
          <w:szCs w:val="24"/>
          <w:highlight w:val="none"/>
          <w:u w:val="single"/>
        </w:rPr>
        <w:t xml:space="preserve">                    （盖单位公章）</w:t>
      </w:r>
    </w:p>
    <w:p>
      <w:pPr>
        <w:pStyle w:val="5"/>
        <w:spacing w:line="700" w:lineRule="exact"/>
        <w:ind w:left="382" w:hanging="381" w:hangingChars="159"/>
        <w:jc w:val="righ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日期：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p>
    <w:p>
      <w:pPr>
        <w:pStyle w:val="5"/>
        <w:spacing w:line="700" w:lineRule="exact"/>
        <w:ind w:firstLine="570"/>
        <w:jc w:val="left"/>
        <w:rPr>
          <w:rFonts w:hint="eastAsia" w:ascii="仿宋_GB2312" w:eastAsia="仿宋_GB2312"/>
          <w:b/>
          <w:color w:val="auto"/>
          <w:sz w:val="24"/>
          <w:szCs w:val="24"/>
          <w:highlight w:val="none"/>
        </w:rPr>
      </w:pPr>
      <w:r>
        <w:rPr>
          <w:rFonts w:hint="eastAsia" w:ascii="仿宋_GB2312" w:eastAsia="仿宋_GB2312"/>
          <w:b/>
          <w:color w:val="auto"/>
          <w:sz w:val="24"/>
          <w:szCs w:val="24"/>
          <w:highlight w:val="none"/>
        </w:rPr>
        <w:t>注：</w:t>
      </w:r>
    </w:p>
    <w:p>
      <w:pPr>
        <w:pStyle w:val="5"/>
        <w:spacing w:line="700" w:lineRule="exact"/>
        <w:ind w:firstLine="570"/>
        <w:jc w:val="left"/>
        <w:rPr>
          <w:rFonts w:hint="eastAsia" w:ascii="仿宋_GB2312" w:eastAsia="仿宋_GB2312"/>
          <w:b/>
          <w:color w:val="auto"/>
          <w:sz w:val="24"/>
          <w:szCs w:val="24"/>
          <w:highlight w:val="none"/>
        </w:rPr>
      </w:pPr>
      <w:r>
        <w:rPr>
          <w:rFonts w:hint="eastAsia" w:ascii="仿宋_GB2312" w:eastAsia="仿宋_GB2312"/>
          <w:b/>
          <w:color w:val="auto"/>
          <w:sz w:val="24"/>
          <w:szCs w:val="24"/>
          <w:highlight w:val="none"/>
        </w:rPr>
        <w:t>1.法定代表人的签字必须是亲笔签名，不得使用印章、签名章或其他电子制版签名。</w:t>
      </w:r>
    </w:p>
    <w:p>
      <w:pPr>
        <w:pStyle w:val="5"/>
        <w:spacing w:line="700" w:lineRule="exact"/>
        <w:ind w:firstLine="570"/>
        <w:jc w:val="left"/>
        <w:rPr>
          <w:rFonts w:hint="eastAsia" w:ascii="仿宋_GB2312" w:eastAsia="仿宋_GB2312"/>
          <w:b/>
          <w:color w:val="auto"/>
          <w:sz w:val="32"/>
          <w:highlight w:val="none"/>
        </w:rPr>
      </w:pPr>
      <w:r>
        <w:rPr>
          <w:rFonts w:hint="eastAsia" w:ascii="仿宋_GB2312" w:eastAsia="仿宋_GB2312"/>
          <w:b/>
          <w:color w:val="auto"/>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both"/>
        <w:outlineLvl w:val="2"/>
        <w:rPr>
          <w:rFonts w:hint="eastAsia" w:ascii="仿宋_GB2312" w:hAnsi="宋体" w:eastAsia="仿宋_GB2312"/>
          <w:b/>
          <w:color w:val="auto"/>
          <w:sz w:val="30"/>
          <w:szCs w:val="30"/>
          <w:highlight w:val="none"/>
        </w:rPr>
      </w:pPr>
    </w:p>
    <w:p>
      <w:pPr>
        <w:pStyle w:val="2"/>
        <w:ind w:left="0" w:leftChars="0" w:firstLine="0" w:firstLineChars="0"/>
        <w:rPr>
          <w:rFonts w:hint="eastAsia" w:ascii="仿宋_GB2312" w:hAnsi="宋体" w:eastAsia="仿宋_GB2312"/>
          <w:b/>
          <w:color w:val="auto"/>
          <w:sz w:val="30"/>
          <w:szCs w:val="30"/>
          <w:highlight w:val="none"/>
        </w:rPr>
      </w:pPr>
    </w:p>
    <w:p>
      <w:pPr>
        <w:tabs>
          <w:tab w:val="left" w:pos="0"/>
          <w:tab w:val="left" w:pos="567"/>
          <w:tab w:val="left" w:pos="993"/>
          <w:tab w:val="left" w:pos="1134"/>
        </w:tabs>
        <w:snapToGrid w:val="0"/>
        <w:spacing w:before="240" w:line="700" w:lineRule="exact"/>
        <w:jc w:val="center"/>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lang w:val="en-US" w:eastAsia="zh-CN"/>
        </w:rPr>
        <w:t>1.2</w:t>
      </w:r>
      <w:r>
        <w:rPr>
          <w:rFonts w:hint="eastAsia" w:ascii="仿宋_GB2312" w:eastAsia="仿宋_GB2312"/>
          <w:b/>
          <w:color w:val="auto"/>
          <w:sz w:val="28"/>
          <w:szCs w:val="28"/>
          <w:highlight w:val="none"/>
        </w:rPr>
        <w:t>授 权 委 托 书</w:t>
      </w:r>
    </w:p>
    <w:p>
      <w:pPr>
        <w:pStyle w:val="5"/>
        <w:spacing w:line="700" w:lineRule="exact"/>
        <w:ind w:firstLine="57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本授权委托书声明：我</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的法定代表人，现授权委托</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为我公司的法定代表人授权委托代理人，以本公司的名义参加</w:t>
      </w:r>
      <w:r>
        <w:rPr>
          <w:rFonts w:hint="eastAsia" w:ascii="仿宋_GB2312" w:eastAsia="仿宋_GB2312"/>
          <w:color w:val="auto"/>
          <w:sz w:val="24"/>
          <w:szCs w:val="24"/>
          <w:highlight w:val="none"/>
          <w:lang w:eastAsia="zh-CN"/>
        </w:rPr>
        <w:t>福建高速至信建设管理有限公司</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lang w:eastAsia="zh-CN"/>
        </w:rPr>
        <w:t>平潭综合实验区农村公路公里牌和百米桩提升改造工程、平潭综合实验区农村公路交安设施提升改造工程</w:t>
      </w:r>
      <w:r>
        <w:rPr>
          <w:rFonts w:hint="eastAsia" w:ascii="仿宋_GB2312" w:eastAsia="仿宋_GB2312"/>
          <w:color w:val="auto"/>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代理人无转委权。特此委托。</w:t>
      </w:r>
    </w:p>
    <w:p>
      <w:pPr>
        <w:pStyle w:val="5"/>
        <w:spacing w:line="700" w:lineRule="exact"/>
        <w:ind w:firstLine="480" w:firstLineChars="200"/>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代理人：</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性别：</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年龄：</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  位：</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部门：</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职务：</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u w:val="none"/>
        </w:rPr>
        <w:t>附：法定代表人和委托代理人身份证复印件</w:t>
      </w:r>
    </w:p>
    <w:p>
      <w:pPr>
        <w:pStyle w:val="5"/>
        <w:spacing w:line="700" w:lineRule="exact"/>
        <w:ind w:firstLine="3720" w:firstLineChars="155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（单位全称）</w:t>
      </w:r>
    </w:p>
    <w:p>
      <w:pPr>
        <w:pStyle w:val="5"/>
        <w:spacing w:line="700" w:lineRule="exact"/>
        <w:ind w:firstLine="3720" w:firstLineChars="155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法定代表人：</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（签字）</w:t>
      </w:r>
    </w:p>
    <w:p>
      <w:pPr>
        <w:pStyle w:val="5"/>
        <w:spacing w:line="700" w:lineRule="exact"/>
        <w:ind w:firstLine="3720" w:firstLineChars="155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5"/>
        <w:spacing w:line="700" w:lineRule="exact"/>
        <w:ind w:firstLine="3720" w:firstLineChars="155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被授权委托代理人：</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（签字）</w:t>
      </w:r>
    </w:p>
    <w:p>
      <w:pPr>
        <w:pStyle w:val="5"/>
        <w:spacing w:line="700" w:lineRule="exact"/>
        <w:ind w:firstLine="3720" w:firstLineChars="155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5"/>
        <w:spacing w:line="700" w:lineRule="exact"/>
        <w:ind w:firstLine="3720" w:firstLineChars="1550"/>
        <w:rPr>
          <w:rFonts w:hint="default" w:ascii="仿宋_GB2312" w:eastAsia="仿宋_GB2312"/>
          <w:color w:val="auto"/>
          <w:sz w:val="24"/>
          <w:szCs w:val="24"/>
          <w:highlight w:val="none"/>
          <w:u w:val="single"/>
          <w:lang w:val="en-US" w:eastAsia="zh-CN"/>
        </w:rPr>
      </w:pPr>
      <w:r>
        <w:rPr>
          <w:rFonts w:hint="eastAsia" w:ascii="仿宋_GB2312" w:eastAsia="仿宋_GB2312"/>
          <w:color w:val="auto"/>
          <w:sz w:val="24"/>
          <w:szCs w:val="24"/>
          <w:highlight w:val="none"/>
          <w:u w:val="none"/>
          <w:lang w:val="en-US" w:eastAsia="zh-CN"/>
        </w:rPr>
        <w:t>联系方式：</w:t>
      </w:r>
      <w:r>
        <w:rPr>
          <w:rFonts w:hint="eastAsia" w:ascii="仿宋_GB2312" w:eastAsia="仿宋_GB2312"/>
          <w:color w:val="auto"/>
          <w:sz w:val="24"/>
          <w:szCs w:val="24"/>
          <w:highlight w:val="none"/>
          <w:u w:val="single"/>
        </w:rPr>
        <w:t xml:space="preserve">                          </w:t>
      </w:r>
    </w:p>
    <w:p>
      <w:pPr>
        <w:pStyle w:val="5"/>
        <w:spacing w:line="600" w:lineRule="exact"/>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 xml:space="preserve">                     日期：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p>
    <w:p>
      <w:pPr>
        <w:pStyle w:val="5"/>
        <w:spacing w:line="600" w:lineRule="exact"/>
        <w:ind w:left="0" w:leftChars="0" w:firstLine="0" w:firstLineChars="0"/>
        <w:jc w:val="left"/>
        <w:rPr>
          <w:rFonts w:hint="eastAsia"/>
          <w:b/>
          <w:bCs/>
          <w:color w:val="auto"/>
          <w:highlight w:val="none"/>
        </w:rPr>
      </w:pPr>
      <w:r>
        <w:rPr>
          <w:rFonts w:hint="eastAsia"/>
          <w:b/>
          <w:bCs/>
          <w:color w:val="auto"/>
          <w:highlight w:val="none"/>
        </w:rPr>
        <w:t>注：</w:t>
      </w:r>
    </w:p>
    <w:p>
      <w:pPr>
        <w:pStyle w:val="5"/>
        <w:numPr>
          <w:ilvl w:val="0"/>
          <w:numId w:val="5"/>
        </w:numPr>
        <w:spacing w:line="600" w:lineRule="exact"/>
        <w:ind w:left="0" w:leftChars="0" w:firstLine="422" w:firstLineChars="200"/>
        <w:jc w:val="left"/>
        <w:rPr>
          <w:rFonts w:hint="eastAsia"/>
          <w:b/>
          <w:bCs/>
          <w:color w:val="auto"/>
          <w:highlight w:val="none"/>
        </w:rPr>
      </w:pPr>
      <w:r>
        <w:rPr>
          <w:rFonts w:hint="eastAsia"/>
          <w:b/>
          <w:bCs/>
          <w:color w:val="auto"/>
          <w:highlight w:val="none"/>
        </w:rPr>
        <w:t>法定代表人和委托代理人必须在授权书上亲笔签名，不得使用印章、签名章、复印件或其他电子制版签名；</w:t>
      </w:r>
    </w:p>
    <w:p>
      <w:pPr>
        <w:pStyle w:val="5"/>
        <w:numPr>
          <w:ilvl w:val="0"/>
          <w:numId w:val="5"/>
        </w:numPr>
        <w:spacing w:line="600" w:lineRule="exact"/>
        <w:ind w:leftChars="0" w:firstLine="422" w:firstLineChars="200"/>
        <w:jc w:val="left"/>
        <w:rPr>
          <w:rFonts w:hint="eastAsia"/>
          <w:b/>
          <w:bCs/>
          <w:color w:val="auto"/>
          <w:highlight w:val="none"/>
        </w:rPr>
      </w:pPr>
      <w:r>
        <w:rPr>
          <w:rFonts w:hint="eastAsia"/>
          <w:b/>
          <w:bCs/>
          <w:color w:val="auto"/>
          <w:highlight w:val="none"/>
        </w:rPr>
        <w:t>授权书后均应附法定代表人和委托代理人身份证复印件（盖企业公章）。</w:t>
      </w: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pStyle w:val="5"/>
        <w:numPr>
          <w:ilvl w:val="0"/>
          <w:numId w:val="0"/>
        </w:numPr>
        <w:spacing w:line="600" w:lineRule="exact"/>
        <w:ind w:leftChars="200"/>
        <w:jc w:val="left"/>
        <w:rPr>
          <w:rFonts w:hint="eastAsia"/>
          <w:b/>
          <w:bCs/>
          <w:color w:val="auto"/>
          <w:highlight w:val="none"/>
        </w:rPr>
      </w:pPr>
    </w:p>
    <w:p>
      <w:pPr>
        <w:spacing w:line="500" w:lineRule="exact"/>
        <w:jc w:val="left"/>
        <w:outlineLvl w:val="1"/>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28"/>
          <w:szCs w:val="28"/>
          <w:highlight w:val="none"/>
        </w:rPr>
        <w:t>（报价文件外封套封面格式）</w:t>
      </w:r>
    </w:p>
    <w:p>
      <w:pPr>
        <w:spacing w:line="120" w:lineRule="auto"/>
        <w:jc w:val="both"/>
        <w:rPr>
          <w:rFonts w:hint="eastAsia" w:ascii="仿宋_GB2312" w:hAnsi="仿宋_GB2312" w:eastAsia="仿宋_GB2312" w:cs="仿宋_GB2312"/>
          <w:bCs/>
          <w:color w:val="auto"/>
          <w:sz w:val="32"/>
          <w:szCs w:val="32"/>
          <w:highlight w:val="none"/>
        </w:rPr>
      </w:pPr>
    </w:p>
    <w:p>
      <w:pPr>
        <w:spacing w:line="120" w:lineRule="auto"/>
        <w:jc w:val="both"/>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采购人名称：</w:t>
      </w:r>
      <w:r>
        <w:rPr>
          <w:rFonts w:hint="eastAsia" w:ascii="仿宋_GB2312" w:hAnsi="仿宋_GB2312" w:eastAsia="仿宋_GB2312" w:cs="仿宋_GB2312"/>
          <w:bCs/>
          <w:color w:val="auto"/>
          <w:sz w:val="32"/>
          <w:szCs w:val="32"/>
          <w:highlight w:val="none"/>
          <w:lang w:eastAsia="zh-CN"/>
        </w:rPr>
        <w:t>福建高速至信建设管理有限公司</w:t>
      </w:r>
    </w:p>
    <w:p>
      <w:pPr>
        <w:spacing w:line="120" w:lineRule="auto"/>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采购人地址：平潭综合试验区恒福小区18栋5楼会议室。</w:t>
      </w:r>
    </w:p>
    <w:p>
      <w:pPr>
        <w:spacing w:line="120" w:lineRule="auto"/>
        <w:jc w:val="both"/>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6"/>
          <w:szCs w:val="36"/>
          <w:highlight w:val="none"/>
        </w:rPr>
      </w:pPr>
    </w:p>
    <w:p>
      <w:pPr>
        <w:jc w:val="center"/>
        <w:rPr>
          <w:rFonts w:hint="eastAsia" w:ascii="仿宋_GB2312" w:hAnsi="仿宋_GB2312" w:eastAsia="仿宋_GB2312" w:cs="仿宋_GB2312"/>
          <w:b/>
          <w:bCs/>
          <w:color w:val="auto"/>
          <w:sz w:val="36"/>
          <w:szCs w:val="36"/>
          <w:highlight w:val="none"/>
        </w:rPr>
      </w:pPr>
    </w:p>
    <w:p>
      <w:pPr>
        <w:jc w:val="center"/>
        <w:rPr>
          <w:rFonts w:hint="eastAsia" w:ascii="仿宋_GB2312" w:hAnsi="仿宋_GB2312" w:eastAsia="仿宋_GB2312" w:cs="仿宋_GB2312"/>
          <w:b/>
          <w:bCs/>
          <w:color w:val="auto"/>
          <w:sz w:val="36"/>
          <w:szCs w:val="36"/>
          <w:highlight w:val="none"/>
        </w:rPr>
      </w:pPr>
    </w:p>
    <w:p>
      <w:pPr>
        <w:jc w:val="center"/>
        <w:rPr>
          <w:rFonts w:hint="eastAsia" w:ascii="仿宋_GB2312" w:hAnsi="仿宋_GB2312" w:eastAsia="仿宋_GB2312" w:cs="仿宋_GB2312"/>
          <w:b/>
          <w:bCs/>
          <w:color w:val="auto"/>
          <w:sz w:val="36"/>
          <w:szCs w:val="36"/>
          <w:highlight w:val="none"/>
        </w:rPr>
      </w:pPr>
    </w:p>
    <w:p>
      <w:pPr>
        <w:jc w:val="both"/>
        <w:rPr>
          <w:rFonts w:hint="eastAsia" w:ascii="仿宋_GB2312" w:hAnsi="仿宋_GB2312" w:eastAsia="仿宋_GB2312" w:cs="仿宋_GB2312"/>
          <w:b/>
          <w:bCs/>
          <w:color w:val="auto"/>
          <w:sz w:val="36"/>
          <w:szCs w:val="36"/>
          <w:highlight w:val="none"/>
        </w:rPr>
      </w:pPr>
    </w:p>
    <w:p>
      <w:pPr>
        <w:jc w:val="center"/>
        <w:rPr>
          <w:rFonts w:hint="eastAsia" w:ascii="仿宋_GB2312" w:hAnsi="仿宋_GB2312" w:eastAsia="仿宋_GB2312" w:cs="仿宋_GB2312"/>
          <w:b/>
          <w:bCs/>
          <w:color w:val="auto"/>
          <w:sz w:val="36"/>
          <w:szCs w:val="36"/>
          <w:highlight w:val="none"/>
        </w:rPr>
      </w:pPr>
    </w:p>
    <w:p>
      <w:pPr>
        <w:jc w:val="center"/>
        <w:rPr>
          <w:rFonts w:hint="eastAsia" w:ascii="仿宋_GB2312" w:hAnsi="仿宋_GB2312" w:eastAsia="仿宋_GB2312" w:cs="仿宋_GB2312"/>
          <w:bCs/>
          <w:color w:val="auto"/>
          <w:sz w:val="48"/>
          <w:szCs w:val="48"/>
          <w:highlight w:val="none"/>
          <w:lang w:eastAsia="zh-CN"/>
        </w:rPr>
      </w:pPr>
      <w:r>
        <w:rPr>
          <w:rFonts w:hint="eastAsia" w:ascii="仿宋_GB2312" w:hAnsi="仿宋_GB2312" w:eastAsia="仿宋_GB2312" w:cs="仿宋_GB2312"/>
          <w:b/>
          <w:bCs/>
          <w:color w:val="auto"/>
          <w:sz w:val="36"/>
          <w:szCs w:val="36"/>
          <w:highlight w:val="none"/>
        </w:rPr>
        <w:t>合同包：</w:t>
      </w:r>
      <w:r>
        <w:rPr>
          <w:rFonts w:hint="eastAsia" w:ascii="仿宋_GB2312" w:hAnsi="仿宋_GB2312" w:eastAsia="仿宋_GB2312" w:cs="仿宋_GB2312"/>
          <w:b/>
          <w:bCs/>
          <w:color w:val="auto"/>
          <w:sz w:val="36"/>
          <w:szCs w:val="36"/>
          <w:highlight w:val="none"/>
          <w:u w:val="single"/>
          <w:lang w:val="en-US" w:eastAsia="zh-CN"/>
        </w:rPr>
        <w:t>1</w:t>
      </w:r>
    </w:p>
    <w:p>
      <w:pPr>
        <w:jc w:val="center"/>
        <w:rPr>
          <w:rFonts w:hint="eastAsia" w:ascii="仿宋_GB2312" w:hAnsi="仿宋_GB2312" w:eastAsia="仿宋_GB2312" w:cs="仿宋_GB2312"/>
          <w:bCs/>
          <w:color w:val="auto"/>
          <w:sz w:val="30"/>
          <w:szCs w:val="30"/>
          <w:highlight w:val="none"/>
          <w:u w:val="single"/>
        </w:rPr>
      </w:pPr>
    </w:p>
    <w:p>
      <w:pPr>
        <w:jc w:val="center"/>
        <w:rPr>
          <w:rFonts w:hint="eastAsia" w:ascii="仿宋_GB2312" w:hAnsi="仿宋_GB2312" w:eastAsia="仿宋_GB2312" w:cs="仿宋_GB2312"/>
          <w:bCs/>
          <w:color w:val="auto"/>
          <w:sz w:val="30"/>
          <w:szCs w:val="30"/>
          <w:highlight w:val="none"/>
          <w:u w:val="single"/>
        </w:rPr>
      </w:pPr>
    </w:p>
    <w:p>
      <w:pPr>
        <w:jc w:val="center"/>
        <w:rPr>
          <w:rFonts w:hint="eastAsia" w:ascii="仿宋_GB2312" w:hAnsi="仿宋_GB2312" w:eastAsia="仿宋_GB2312" w:cs="仿宋_GB2312"/>
          <w:bCs/>
          <w:color w:val="auto"/>
          <w:sz w:val="30"/>
          <w:szCs w:val="30"/>
          <w:highlight w:val="none"/>
          <w:u w:val="none"/>
        </w:rPr>
      </w:pPr>
    </w:p>
    <w:p>
      <w:pPr>
        <w:jc w:val="center"/>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报价文件在</w:t>
      </w:r>
      <w:r>
        <w:rPr>
          <w:rFonts w:hint="eastAsia" w:ascii="宋体" w:hAnsi="宋体" w:cs="仿宋_GB2312"/>
          <w:color w:val="auto"/>
          <w:sz w:val="28"/>
          <w:szCs w:val="28"/>
          <w:highlight w:val="none"/>
          <w:u w:val="single"/>
          <w:lang w:val="en-US" w:eastAsia="zh-CN"/>
        </w:rPr>
        <w:t>2022</w:t>
      </w:r>
      <w:r>
        <w:rPr>
          <w:rFonts w:hint="eastAsia" w:ascii="仿宋_GB2312" w:hAnsi="仿宋_GB2312" w:eastAsia="仿宋_GB2312" w:cs="仿宋_GB2312"/>
          <w:bCs/>
          <w:color w:val="auto"/>
          <w:sz w:val="30"/>
          <w:szCs w:val="30"/>
          <w:highlight w:val="none"/>
          <w:u w:val="single"/>
        </w:rPr>
        <w:t>年</w:t>
      </w:r>
      <w:r>
        <w:rPr>
          <w:rFonts w:hint="eastAsia" w:ascii="仿宋_GB2312" w:hAnsi="仿宋_GB2312" w:eastAsia="仿宋_GB2312" w:cs="仿宋_GB2312"/>
          <w:bCs/>
          <w:color w:val="auto"/>
          <w:sz w:val="30"/>
          <w:szCs w:val="30"/>
          <w:highlight w:val="none"/>
          <w:u w:val="single"/>
          <w:lang w:val="en-US" w:eastAsia="zh-CN"/>
        </w:rPr>
        <w:t xml:space="preserve">  </w:t>
      </w:r>
      <w:r>
        <w:rPr>
          <w:rFonts w:hint="eastAsia" w:ascii="仿宋_GB2312" w:hAnsi="仿宋_GB2312" w:eastAsia="仿宋_GB2312" w:cs="仿宋_GB2312"/>
          <w:bCs/>
          <w:color w:val="auto"/>
          <w:sz w:val="30"/>
          <w:szCs w:val="30"/>
          <w:highlight w:val="none"/>
          <w:u w:val="single"/>
        </w:rPr>
        <w:t>月</w:t>
      </w:r>
      <w:r>
        <w:rPr>
          <w:rFonts w:hint="eastAsia" w:ascii="仿宋_GB2312" w:hAnsi="仿宋_GB2312" w:eastAsia="仿宋_GB2312" w:cs="仿宋_GB2312"/>
          <w:bCs/>
          <w:color w:val="auto"/>
          <w:sz w:val="30"/>
          <w:szCs w:val="30"/>
          <w:highlight w:val="none"/>
          <w:u w:val="single"/>
          <w:lang w:val="en-US" w:eastAsia="zh-CN"/>
        </w:rPr>
        <w:t xml:space="preserve">  </w:t>
      </w:r>
      <w:r>
        <w:rPr>
          <w:rFonts w:hint="eastAsia" w:ascii="仿宋_GB2312" w:hAnsi="仿宋_GB2312" w:eastAsia="仿宋_GB2312" w:cs="仿宋_GB2312"/>
          <w:bCs/>
          <w:color w:val="auto"/>
          <w:sz w:val="30"/>
          <w:szCs w:val="30"/>
          <w:highlight w:val="none"/>
          <w:u w:val="single"/>
        </w:rPr>
        <w:t>日</w:t>
      </w:r>
      <w:r>
        <w:rPr>
          <w:rFonts w:hint="eastAsia" w:ascii="仿宋_GB2312" w:hAnsi="仿宋_GB2312" w:eastAsia="仿宋_GB2312" w:cs="仿宋_GB2312"/>
          <w:bCs/>
          <w:color w:val="auto"/>
          <w:sz w:val="30"/>
          <w:szCs w:val="30"/>
          <w:highlight w:val="none"/>
          <w:u w:val="single"/>
          <w:lang w:val="en-US" w:eastAsia="zh-CN"/>
        </w:rPr>
        <w:t xml:space="preserve">  </w:t>
      </w:r>
      <w:r>
        <w:rPr>
          <w:rFonts w:hint="eastAsia" w:ascii="仿宋_GB2312" w:hAnsi="仿宋_GB2312" w:eastAsia="仿宋_GB2312" w:cs="仿宋_GB2312"/>
          <w:bCs/>
          <w:color w:val="auto"/>
          <w:sz w:val="30"/>
          <w:szCs w:val="30"/>
          <w:highlight w:val="none"/>
          <w:u w:val="single"/>
        </w:rPr>
        <w:t>时</w:t>
      </w:r>
      <w:r>
        <w:rPr>
          <w:rFonts w:hint="eastAsia" w:ascii="仿宋_GB2312" w:hAnsi="仿宋_GB2312" w:eastAsia="仿宋_GB2312" w:cs="仿宋_GB2312"/>
          <w:bCs/>
          <w:color w:val="auto"/>
          <w:sz w:val="30"/>
          <w:szCs w:val="30"/>
          <w:highlight w:val="none"/>
          <w:u w:val="single"/>
          <w:lang w:val="en-US" w:eastAsia="zh-CN"/>
        </w:rPr>
        <w:t xml:space="preserve">  </w:t>
      </w:r>
      <w:r>
        <w:rPr>
          <w:rFonts w:hint="eastAsia" w:ascii="仿宋_GB2312" w:hAnsi="仿宋_GB2312" w:eastAsia="仿宋_GB2312" w:cs="仿宋_GB2312"/>
          <w:bCs/>
          <w:color w:val="auto"/>
          <w:sz w:val="30"/>
          <w:szCs w:val="30"/>
          <w:highlight w:val="none"/>
          <w:u w:val="single"/>
        </w:rPr>
        <w:t>分</w:t>
      </w:r>
      <w:r>
        <w:rPr>
          <w:rFonts w:hint="eastAsia" w:ascii="仿宋_GB2312" w:hAnsi="仿宋_GB2312" w:eastAsia="仿宋_GB2312" w:cs="仿宋_GB2312"/>
          <w:bCs/>
          <w:color w:val="auto"/>
          <w:sz w:val="30"/>
          <w:szCs w:val="30"/>
          <w:highlight w:val="none"/>
          <w:u w:val="none"/>
        </w:rPr>
        <w:t>前不得开启</w:t>
      </w:r>
    </w:p>
    <w:p>
      <w:pPr>
        <w:pStyle w:val="2"/>
        <w:ind w:left="0" w:leftChars="0" w:firstLine="0" w:firstLineChars="0"/>
        <w:rPr>
          <w:rFonts w:hint="eastAsia"/>
          <w:color w:val="auto"/>
          <w:highlight w:val="none"/>
        </w:rPr>
      </w:pPr>
    </w:p>
    <w:p>
      <w:pPr>
        <w:spacing w:line="500" w:lineRule="exact"/>
        <w:ind w:firstLine="560" w:firstLineChars="200"/>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（报价文件格式）</w:t>
      </w:r>
    </w:p>
    <w:p>
      <w:pPr>
        <w:spacing w:line="500" w:lineRule="exact"/>
        <w:jc w:val="left"/>
        <w:outlineLvl w:val="1"/>
        <w:rPr>
          <w:rFonts w:hint="eastAsia" w:ascii="仿宋_GB2312" w:hAnsi="仿宋_GB2312" w:eastAsia="仿宋_GB2312" w:cs="仿宋_GB2312"/>
          <w:color w:val="auto"/>
          <w:sz w:val="28"/>
          <w:szCs w:val="28"/>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jc w:val="center"/>
        <w:rPr>
          <w:rFonts w:hint="eastAsia" w:eastAsia="宋体"/>
          <w:color w:val="auto"/>
          <w:highlight w:val="none"/>
          <w:lang w:eastAsia="zh-CN"/>
        </w:rPr>
      </w:pPr>
      <w:r>
        <w:rPr>
          <w:rFonts w:hint="eastAsia" w:ascii="仿宋_GB2312" w:hAnsi="宋体" w:eastAsia="仿宋_GB2312"/>
          <w:color w:val="auto"/>
          <w:sz w:val="44"/>
          <w:szCs w:val="44"/>
          <w:highlight w:val="none"/>
          <w:u w:val="single"/>
          <w:lang w:eastAsia="zh-CN"/>
        </w:rPr>
        <w:t>平潭综合实验区农村公路公里牌和百米桩提升改造工程</w:t>
      </w: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19"/>
        <w:spacing w:line="264" w:lineRule="auto"/>
        <w:rPr>
          <w:rFonts w:hint="eastAsia" w:ascii="仿宋_GB2312" w:hAnsi="Times New Roman" w:eastAsia="仿宋_GB2312"/>
          <w:color w:val="auto"/>
          <w:sz w:val="36"/>
          <w:highlight w:val="none"/>
        </w:rPr>
      </w:pPr>
    </w:p>
    <w:p>
      <w:pPr>
        <w:pStyle w:val="7"/>
        <w:rPr>
          <w:rFonts w:hint="eastAsia"/>
          <w:color w:val="auto"/>
          <w:highlight w:val="none"/>
        </w:rPr>
      </w:pPr>
    </w:p>
    <w:p>
      <w:pPr>
        <w:pStyle w:val="19"/>
        <w:spacing w:line="264" w:lineRule="auto"/>
        <w:jc w:val="center"/>
        <w:rPr>
          <w:rFonts w:hint="eastAsia"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报价文件</w:t>
      </w:r>
    </w:p>
    <w:p>
      <w:pPr>
        <w:pStyle w:val="19"/>
        <w:spacing w:line="264" w:lineRule="auto"/>
        <w:rPr>
          <w:rFonts w:hint="eastAsia" w:ascii="仿宋_GB2312" w:hAnsi="Times New Roman" w:eastAsia="仿宋_GB2312"/>
          <w:color w:val="auto"/>
          <w:sz w:val="36"/>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19"/>
        <w:spacing w:line="264" w:lineRule="auto"/>
        <w:rPr>
          <w:rFonts w:hint="eastAsia" w:ascii="仿宋_GB2312" w:hAnsi="Times New Roman" w:eastAsia="仿宋_GB2312"/>
          <w:color w:val="auto"/>
          <w:sz w:val="36"/>
          <w:highlight w:val="none"/>
        </w:rPr>
      </w:pPr>
    </w:p>
    <w:p>
      <w:pPr>
        <w:pStyle w:val="19"/>
        <w:spacing w:before="240" w:after="240" w:line="240" w:lineRule="auto"/>
        <w:ind w:firstLine="562" w:firstLineChars="200"/>
        <w:jc w:val="left"/>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单位：</w:t>
      </w:r>
      <w:r>
        <w:rPr>
          <w:rFonts w:hint="eastAsia" w:ascii="Times New Roman" w:hAnsi="Times New Roman" w:eastAsia="仿宋" w:cs="Times New Roman"/>
          <w:b w:val="0"/>
          <w:bCs/>
          <w:color w:val="auto"/>
          <w:sz w:val="28"/>
          <w:szCs w:val="28"/>
          <w:highlight w:val="none"/>
          <w:u w:val="single"/>
          <w:lang w:val="en-US" w:eastAsia="zh-CN"/>
        </w:rPr>
        <w:t xml:space="preserve">                        （盖单位公章）   </w:t>
      </w:r>
      <w:r>
        <w:rPr>
          <w:rFonts w:ascii="Times New Roman" w:hAnsi="Times New Roman" w:eastAsia="仿宋"/>
          <w:b/>
          <w:color w:val="auto"/>
          <w:sz w:val="28"/>
          <w:szCs w:val="28"/>
          <w:highlight w:val="none"/>
          <w:u w:val="none"/>
        </w:rPr>
        <w:t xml:space="preserve"> </w:t>
      </w:r>
    </w:p>
    <w:p>
      <w:pPr>
        <w:pStyle w:val="19"/>
        <w:spacing w:before="240" w:after="240" w:line="240" w:lineRule="auto"/>
        <w:ind w:firstLine="562" w:firstLineChars="200"/>
        <w:rPr>
          <w:rFonts w:hint="eastAsia" w:ascii="Times New Roman" w:hAnsi="Times New Roman" w:eastAsia="仿宋"/>
          <w:b w:val="0"/>
          <w:bCs/>
          <w:color w:val="auto"/>
          <w:sz w:val="28"/>
          <w:szCs w:val="28"/>
          <w:highlight w:val="none"/>
        </w:rPr>
      </w:pPr>
      <w:r>
        <w:rPr>
          <w:rFonts w:ascii="Times New Roman" w:hAnsi="仿宋" w:eastAsia="仿宋"/>
          <w:b/>
          <w:color w:val="auto"/>
          <w:sz w:val="28"/>
          <w:szCs w:val="28"/>
          <w:highlight w:val="none"/>
        </w:rPr>
        <w:t>法定代表人或其委托代理人：</w:t>
      </w:r>
      <w:r>
        <w:rPr>
          <w:rFonts w:hint="eastAsia" w:ascii="Times New Roman" w:hAnsi="仿宋" w:eastAsia="仿宋"/>
          <w:b w:val="0"/>
          <w:bCs/>
          <w:color w:val="auto"/>
          <w:sz w:val="28"/>
          <w:szCs w:val="28"/>
          <w:highlight w:val="none"/>
          <w:u w:val="single"/>
        </w:rPr>
        <w:t xml:space="preserve"> </w:t>
      </w:r>
      <w:r>
        <w:rPr>
          <w:rFonts w:hint="eastAsia" w:ascii="Times New Roman" w:hAnsi="仿宋" w:eastAsia="仿宋"/>
          <w:b w:val="0"/>
          <w:bCs/>
          <w:color w:val="auto"/>
          <w:sz w:val="28"/>
          <w:szCs w:val="28"/>
          <w:highlight w:val="none"/>
          <w:u w:val="single"/>
          <w:lang w:val="en-US" w:eastAsia="zh-CN"/>
        </w:rPr>
        <w:t xml:space="preserve">        </w:t>
      </w:r>
      <w:r>
        <w:rPr>
          <w:rFonts w:ascii="Times New Roman" w:hAnsi="仿宋" w:eastAsia="仿宋"/>
          <w:b w:val="0"/>
          <w:bCs/>
          <w:color w:val="auto"/>
          <w:sz w:val="28"/>
          <w:szCs w:val="28"/>
          <w:highlight w:val="none"/>
          <w:u w:val="single"/>
        </w:rPr>
        <w:t>（签字）</w:t>
      </w:r>
      <w:r>
        <w:rPr>
          <w:rFonts w:hint="eastAsia" w:ascii="Times New Roman" w:hAnsi="仿宋" w:eastAsia="仿宋"/>
          <w:b w:val="0"/>
          <w:bCs/>
          <w:color w:val="auto"/>
          <w:sz w:val="28"/>
          <w:szCs w:val="28"/>
          <w:highlight w:val="none"/>
          <w:u w:val="single"/>
        </w:rPr>
        <w:t xml:space="preserve"> </w:t>
      </w:r>
    </w:p>
    <w:p>
      <w:pPr>
        <w:pStyle w:val="19"/>
        <w:spacing w:before="240" w:after="240" w:line="240" w:lineRule="auto"/>
        <w:ind w:firstLine="562" w:firstLineChars="200"/>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日期：</w:t>
      </w:r>
      <w:r>
        <w:rPr>
          <w:rFonts w:ascii="Times New Roman" w:hAnsi="Times New Roman" w:eastAsia="仿宋"/>
          <w:b/>
          <w:color w:val="auto"/>
          <w:sz w:val="28"/>
          <w:szCs w:val="28"/>
          <w:highlight w:val="none"/>
        </w:rPr>
        <w:t>_______</w:t>
      </w:r>
      <w:r>
        <w:rPr>
          <w:rFonts w:ascii="Times New Roman" w:hAnsi="仿宋" w:eastAsia="仿宋"/>
          <w:b/>
          <w:color w:val="auto"/>
          <w:sz w:val="28"/>
          <w:szCs w:val="28"/>
          <w:highlight w:val="none"/>
        </w:rPr>
        <w:t>年</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月</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日</w:t>
      </w:r>
    </w:p>
    <w:p>
      <w:pPr>
        <w:pStyle w:val="19"/>
        <w:spacing w:line="700" w:lineRule="exact"/>
        <w:ind w:left="629"/>
        <w:jc w:val="center"/>
        <w:rPr>
          <w:rFonts w:hint="eastAsia" w:ascii="仿宋_GB2312" w:eastAsia="仿宋_GB2312"/>
          <w:b/>
          <w:color w:val="auto"/>
          <w:sz w:val="44"/>
          <w:szCs w:val="44"/>
          <w:highlight w:val="none"/>
        </w:rPr>
      </w:pPr>
      <w:r>
        <w:rPr>
          <w:rFonts w:hint="eastAsia" w:ascii="仿宋_GB2312" w:hAnsi="宋体" w:eastAsia="仿宋_GB2312"/>
          <w:color w:val="auto"/>
          <w:sz w:val="30"/>
          <w:highlight w:val="none"/>
        </w:rPr>
        <w:br w:type="page"/>
      </w:r>
      <w:r>
        <w:rPr>
          <w:rFonts w:hint="eastAsia" w:ascii="仿宋_GB2312" w:eastAsia="仿宋_GB2312"/>
          <w:b/>
          <w:color w:val="auto"/>
          <w:sz w:val="44"/>
          <w:szCs w:val="44"/>
          <w:highlight w:val="none"/>
        </w:rPr>
        <w:t>目　　录</w:t>
      </w:r>
    </w:p>
    <w:p>
      <w:pPr>
        <w:pStyle w:val="7"/>
        <w:spacing w:line="900" w:lineRule="exact"/>
        <w:rPr>
          <w:rFonts w:hint="eastAsia" w:ascii="仿宋_GB2312" w:eastAsia="仿宋_GB2312"/>
          <w:color w:val="auto"/>
          <w:sz w:val="32"/>
          <w:szCs w:val="32"/>
          <w:highlight w:val="none"/>
        </w:rPr>
      </w:pP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1、报价函</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2、工程量清单</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3、法定代表人身份证明书或授权委托书</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4、营业执照（彩打）</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5、施工安全许可证（彩打）</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、报价保证金交纳证明</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7、其他资料</w:t>
      </w:r>
    </w:p>
    <w:p>
      <w:pPr>
        <w:tabs>
          <w:tab w:val="left" w:pos="0"/>
          <w:tab w:val="left" w:pos="567"/>
          <w:tab w:val="left" w:pos="993"/>
          <w:tab w:val="left" w:pos="1134"/>
        </w:tabs>
        <w:snapToGrid w:val="0"/>
        <w:spacing w:line="900" w:lineRule="exact"/>
        <w:ind w:firstLine="643" w:firstLineChars="200"/>
        <w:rPr>
          <w:rFonts w:hint="eastAsia" w:ascii="仿宋_GB2312" w:hAnsi="宋体" w:eastAsia="仿宋_GB2312"/>
          <w:b/>
          <w:color w:val="auto"/>
          <w:sz w:val="32"/>
          <w:szCs w:val="32"/>
          <w:highlight w:val="none"/>
          <w:lang w:val="en-US" w:eastAsia="zh-CN"/>
        </w:rPr>
      </w:pP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auto"/>
          <w:sz w:val="32"/>
          <w:szCs w:val="32"/>
          <w:highlight w:val="none"/>
          <w:lang w:val="en-US" w:eastAsia="zh-CN"/>
        </w:rPr>
      </w:pP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auto"/>
          <w:sz w:val="32"/>
          <w:szCs w:val="32"/>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color w:val="auto"/>
          <w:sz w:val="36"/>
          <w:szCs w:val="36"/>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color w:val="auto"/>
          <w:sz w:val="36"/>
          <w:szCs w:val="36"/>
          <w:highlight w:val="none"/>
        </w:rPr>
      </w:pPr>
    </w:p>
    <w:p>
      <w:pPr>
        <w:tabs>
          <w:tab w:val="left" w:pos="0"/>
          <w:tab w:val="left" w:pos="993"/>
          <w:tab w:val="left" w:pos="1134"/>
        </w:tabs>
        <w:snapToGrid w:val="0"/>
        <w:spacing w:before="240" w:after="240" w:line="600" w:lineRule="exact"/>
        <w:outlineLvl w:val="1"/>
        <w:rPr>
          <w:rFonts w:hint="eastAsia" w:ascii="仿宋_GB2312" w:hAnsi="宋体" w:eastAsia="仿宋_GB2312"/>
          <w:b/>
          <w:color w:val="auto"/>
          <w:sz w:val="36"/>
          <w:szCs w:val="36"/>
          <w:highlight w:val="none"/>
        </w:rPr>
      </w:pPr>
    </w:p>
    <w:p>
      <w:pPr>
        <w:tabs>
          <w:tab w:val="left" w:pos="0"/>
          <w:tab w:val="left" w:pos="993"/>
          <w:tab w:val="left" w:pos="1134"/>
        </w:tabs>
        <w:snapToGrid w:val="0"/>
        <w:spacing w:before="240" w:after="240" w:line="600" w:lineRule="exact"/>
        <w:ind w:left="720"/>
        <w:outlineLvl w:val="1"/>
        <w:rPr>
          <w:rFonts w:ascii="仿宋_GB2312" w:hAnsi="宋体" w:eastAsia="仿宋_GB2312"/>
          <w:b/>
          <w:color w:val="auto"/>
          <w:sz w:val="36"/>
          <w:szCs w:val="36"/>
          <w:highlight w:val="none"/>
        </w:rPr>
      </w:pPr>
    </w:p>
    <w:p>
      <w:pPr>
        <w:pStyle w:val="2"/>
        <w:ind w:firstLine="400"/>
        <w:rPr>
          <w:color w:val="auto"/>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color w:val="auto"/>
          <w:sz w:val="32"/>
          <w:szCs w:val="32"/>
          <w:highlight w:val="none"/>
        </w:rPr>
      </w:pPr>
      <w:r>
        <w:rPr>
          <w:rFonts w:ascii="仿宋_GB2312" w:hAnsi="宋体" w:eastAsia="仿宋_GB2312"/>
          <w:b/>
          <w:color w:val="auto"/>
          <w:sz w:val="32"/>
          <w:szCs w:val="32"/>
          <w:highlight w:val="none"/>
        </w:rPr>
        <w:t>1</w:t>
      </w:r>
      <w:r>
        <w:rPr>
          <w:rFonts w:hint="eastAsia" w:ascii="仿宋_GB2312" w:hAnsi="宋体" w:eastAsia="仿宋_GB2312"/>
          <w:b/>
          <w:color w:val="auto"/>
          <w:sz w:val="32"/>
          <w:szCs w:val="32"/>
          <w:highlight w:val="none"/>
        </w:rPr>
        <w:t>、报价函</w:t>
      </w:r>
    </w:p>
    <w:p>
      <w:pPr>
        <w:tabs>
          <w:tab w:val="left" w:pos="0"/>
          <w:tab w:val="left" w:pos="567"/>
          <w:tab w:val="left" w:pos="993"/>
          <w:tab w:val="left" w:pos="1134"/>
        </w:tabs>
        <w:snapToGrid w:val="0"/>
        <w:spacing w:line="420" w:lineRule="exact"/>
        <w:rPr>
          <w:rFonts w:hint="eastAsia" w:ascii="仿宋_GB2312" w:hAnsi="宋体" w:eastAsia="仿宋_GB2312"/>
          <w:b/>
          <w:color w:val="auto"/>
          <w:sz w:val="36"/>
          <w:szCs w:val="36"/>
          <w:highlight w:val="none"/>
        </w:rPr>
      </w:pPr>
    </w:p>
    <w:p>
      <w:pPr>
        <w:tabs>
          <w:tab w:val="left" w:pos="0"/>
          <w:tab w:val="left" w:pos="567"/>
          <w:tab w:val="left" w:pos="993"/>
          <w:tab w:val="left" w:pos="1134"/>
        </w:tabs>
        <w:snapToGrid w:val="0"/>
        <w:spacing w:line="420" w:lineRule="exact"/>
        <w:rPr>
          <w:rFonts w:hint="eastAsia" w:ascii="仿宋_GB2312" w:eastAsia="仿宋_GB2312"/>
          <w:b/>
          <w:color w:val="auto"/>
          <w:sz w:val="24"/>
          <w:highlight w:val="none"/>
        </w:rPr>
      </w:pPr>
      <w:r>
        <w:rPr>
          <w:rFonts w:hint="eastAsia" w:ascii="仿宋_GB2312" w:eastAsia="仿宋_GB2312"/>
          <w:b/>
          <w:color w:val="auto"/>
          <w:sz w:val="24"/>
          <w:highlight w:val="none"/>
        </w:rPr>
        <w:t>致：</w:t>
      </w:r>
      <w:r>
        <w:rPr>
          <w:rFonts w:hint="eastAsia" w:ascii="仿宋_GB2312" w:eastAsia="仿宋_GB2312"/>
          <w:b/>
          <w:color w:val="auto"/>
          <w:sz w:val="24"/>
          <w:highlight w:val="none"/>
          <w:u w:val="single"/>
          <w:lang w:eastAsia="zh-CN"/>
        </w:rPr>
        <w:t>福建高速至信建设管理有限公司</w:t>
      </w:r>
      <w:r>
        <w:rPr>
          <w:rFonts w:hint="eastAsia" w:ascii="仿宋_GB2312" w:eastAsia="仿宋_GB2312"/>
          <w:color w:val="auto"/>
          <w:sz w:val="24"/>
          <w:highlight w:val="none"/>
        </w:rPr>
        <w:t>：</w:t>
      </w:r>
    </w:p>
    <w:p>
      <w:pPr>
        <w:numPr>
          <w:ilvl w:val="0"/>
          <w:numId w:val="6"/>
        </w:num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根据已收到的</w:t>
      </w:r>
      <w:r>
        <w:rPr>
          <w:rFonts w:hint="eastAsia" w:ascii="仿宋_GB2312" w:eastAsia="仿宋_GB2312"/>
          <w:color w:val="auto"/>
          <w:sz w:val="24"/>
          <w:highlight w:val="none"/>
          <w:u w:val="single"/>
          <w:lang w:eastAsia="zh-CN"/>
        </w:rPr>
        <w:t>平潭综合实验区农村公路公里牌和百米桩提升改造工程</w:t>
      </w:r>
      <w:r>
        <w:rPr>
          <w:rFonts w:hint="eastAsia" w:ascii="仿宋_GB2312" w:eastAsia="仿宋_GB2312"/>
          <w:color w:val="auto"/>
          <w:sz w:val="24"/>
          <w:highlight w:val="none"/>
        </w:rPr>
        <w:t>的采购文件，我单位经考察现场和研究上述工程的采购须知、合同条款、技术规范和要求、图纸和技术文件 、工程量清单及其他有关文件后，我方愿以人民币</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w:t>
      </w:r>
      <w:r>
        <w:rPr>
          <w:rFonts w:hint="eastAsia" w:ascii="仿宋_GB2312" w:hAnsi="Times New Roman" w:eastAsia="仿宋_GB2312" w:cs="Times New Roman"/>
          <w:color w:val="auto"/>
          <w:kern w:val="2"/>
          <w:sz w:val="24"/>
          <w:szCs w:val="24"/>
          <w:highlight w:val="none"/>
          <w:lang w:val="en-US" w:eastAsia="zh-CN" w:bidi="ar-SA"/>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3、我方承诺：一旦我方成交，我方保证在合同协议条款中规定的开工日期开始施工，并保证在</w:t>
      </w:r>
      <w:r>
        <w:rPr>
          <w:rFonts w:hint="eastAsia" w:ascii="仿宋_GB2312" w:eastAsia="仿宋_GB2312"/>
          <w:color w:val="auto"/>
          <w:sz w:val="24"/>
          <w:highlight w:val="none"/>
          <w:u w:val="single"/>
          <w:lang w:val="en-US" w:eastAsia="zh-CN"/>
        </w:rPr>
        <w:t>施工计划工期40个日历天内</w:t>
      </w:r>
      <w:r>
        <w:rPr>
          <w:rFonts w:hint="eastAsia" w:ascii="仿宋_GB2312" w:eastAsia="仿宋_GB2312"/>
          <w:color w:val="auto"/>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4、我方承诺：一旦我方成交，我方保证工程质量达到</w:t>
      </w:r>
      <w:r>
        <w:rPr>
          <w:rFonts w:hint="eastAsia" w:ascii="仿宋_GB2312" w:eastAsia="仿宋_GB2312"/>
          <w:color w:val="auto"/>
          <w:sz w:val="24"/>
          <w:highlight w:val="none"/>
          <w:u w:val="single"/>
        </w:rPr>
        <w:t>合格</w:t>
      </w:r>
      <w:r>
        <w:rPr>
          <w:rFonts w:hint="eastAsia" w:ascii="仿宋_GB2312" w:eastAsia="仿宋_GB2312"/>
          <w:color w:val="auto"/>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5、我方承诺：一旦我方成交，我方将派出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（负责人</w:t>
      </w:r>
      <w:r>
        <w:rPr>
          <w:rFonts w:hint="eastAsia" w:ascii="仿宋_GB2312" w:eastAsia="仿宋_GB2312"/>
          <w:color w:val="auto"/>
          <w:sz w:val="24"/>
          <w:highlight w:val="none"/>
          <w:lang w:val="en-US" w:eastAsia="zh-CN"/>
        </w:rPr>
        <w:t>及联系方式</w:t>
      </w:r>
      <w:r>
        <w:rPr>
          <w:rFonts w:hint="eastAsia" w:ascii="仿宋_GB2312" w:eastAsia="仿宋_GB2312"/>
          <w:color w:val="auto"/>
          <w:sz w:val="24"/>
          <w:highlight w:val="none"/>
        </w:rPr>
        <w:t>）作为本工程的负责人。</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7、除非另外达成协议并生效，你方的成交通知书和采购文件将构成约束我们双方的合同。</w:t>
      </w:r>
    </w:p>
    <w:p>
      <w:pPr>
        <w:pStyle w:val="5"/>
        <w:spacing w:line="500" w:lineRule="exact"/>
        <w:ind w:left="360" w:firstLine="397"/>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 xml:space="preserve"> </w:t>
      </w:r>
    </w:p>
    <w:p>
      <w:pPr>
        <w:pStyle w:val="5"/>
        <w:spacing w:line="500" w:lineRule="exact"/>
        <w:ind w:left="360" w:firstLine="4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单位法定代表人</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（签字或盖章）</w:t>
      </w:r>
      <w:r>
        <w:rPr>
          <w:rFonts w:hint="eastAsia" w:ascii="仿宋_GB2312" w:eastAsia="仿宋_GB2312"/>
          <w:color w:val="auto"/>
          <w:sz w:val="24"/>
          <w:szCs w:val="24"/>
          <w:highlight w:val="none"/>
        </w:rPr>
        <w:t>或其委托代理人：</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（签字）</w:t>
      </w:r>
    </w:p>
    <w:p>
      <w:pPr>
        <w:pStyle w:val="5"/>
        <w:spacing w:line="500" w:lineRule="exact"/>
        <w:ind w:firstLineChars="175"/>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（盖单位公章） </w:t>
      </w:r>
    </w:p>
    <w:p>
      <w:pPr>
        <w:pStyle w:val="5"/>
        <w:spacing w:line="500" w:lineRule="exact"/>
        <w:ind w:firstLineChars="175"/>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r>
        <w:rPr>
          <w:rFonts w:hint="eastAsia" w:ascii="仿宋_GB2312" w:eastAsia="仿宋_GB2312"/>
          <w:color w:val="auto"/>
          <w:sz w:val="24"/>
          <w:szCs w:val="24"/>
          <w:highlight w:val="none"/>
          <w:u w:val="single"/>
        </w:rPr>
        <w:t xml:space="preserve">                                   </w:t>
      </w:r>
    </w:p>
    <w:p>
      <w:pPr>
        <w:pStyle w:val="5"/>
        <w:spacing w:line="500" w:lineRule="exact"/>
        <w:ind w:firstLineChars="175"/>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联系电话：</w:t>
      </w:r>
      <w:r>
        <w:rPr>
          <w:rFonts w:hint="eastAsia" w:ascii="仿宋_GB2312" w:eastAsia="仿宋_GB2312"/>
          <w:color w:val="auto"/>
          <w:sz w:val="24"/>
          <w:szCs w:val="24"/>
          <w:highlight w:val="none"/>
          <w:u w:val="single"/>
        </w:rPr>
        <w:t xml:space="preserve">                               </w:t>
      </w:r>
    </w:p>
    <w:p>
      <w:pPr>
        <w:pStyle w:val="5"/>
        <w:spacing w:line="500" w:lineRule="exact"/>
        <w:ind w:firstLineChars="175"/>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开户银行：</w:t>
      </w:r>
      <w:r>
        <w:rPr>
          <w:rFonts w:hint="eastAsia" w:ascii="仿宋_GB2312" w:eastAsia="仿宋_GB2312"/>
          <w:color w:val="auto"/>
          <w:sz w:val="24"/>
          <w:szCs w:val="24"/>
          <w:highlight w:val="none"/>
          <w:u w:val="single"/>
        </w:rPr>
        <w:t xml:space="preserve">                               </w:t>
      </w:r>
    </w:p>
    <w:p>
      <w:pPr>
        <w:pStyle w:val="5"/>
        <w:spacing w:line="500" w:lineRule="exact"/>
        <w:ind w:firstLineChars="175"/>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账号：</w:t>
      </w:r>
      <w:r>
        <w:rPr>
          <w:rFonts w:hint="eastAsia" w:ascii="仿宋_GB2312" w:eastAsia="仿宋_GB2312"/>
          <w:color w:val="auto"/>
          <w:sz w:val="24"/>
          <w:szCs w:val="24"/>
          <w:highlight w:val="none"/>
          <w:u w:val="single"/>
        </w:rPr>
        <w:t xml:space="preserve">                                   </w:t>
      </w:r>
    </w:p>
    <w:p>
      <w:pPr>
        <w:pStyle w:val="5"/>
        <w:spacing w:line="500" w:lineRule="exac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日期：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p>
    <w:p>
      <w:pPr>
        <w:pStyle w:val="5"/>
        <w:spacing w:line="500" w:lineRule="exact"/>
        <w:ind w:left="0" w:leftChars="0" w:firstLine="0" w:firstLineChars="0"/>
        <w:rPr>
          <w:rFonts w:hint="eastAsia" w:ascii="仿宋_GB2312" w:eastAsia="仿宋_GB2312"/>
          <w:color w:val="auto"/>
          <w:sz w:val="24"/>
          <w:szCs w:val="24"/>
          <w:highlight w:val="none"/>
        </w:rPr>
      </w:pPr>
    </w:p>
    <w:p>
      <w:pPr>
        <w:numPr>
          <w:ilvl w:val="0"/>
          <w:numId w:val="7"/>
        </w:numPr>
        <w:tabs>
          <w:tab w:val="left" w:pos="0"/>
        </w:tabs>
        <w:jc w:val="center"/>
        <w:outlineLvl w:val="0"/>
        <w:rPr>
          <w:rFonts w:hint="eastAsia" w:ascii="仿宋_GB2312" w:hAnsi="宋体" w:eastAsia="仿宋_GB2312" w:cs="宋体"/>
          <w:b/>
          <w:color w:val="auto"/>
          <w:kern w:val="0"/>
          <w:sz w:val="32"/>
          <w:szCs w:val="32"/>
          <w:highlight w:val="none"/>
        </w:rPr>
      </w:pPr>
      <w:r>
        <w:rPr>
          <w:rFonts w:hint="eastAsia" w:ascii="仿宋_GB2312" w:hAnsi="宋体" w:eastAsia="仿宋_GB2312" w:cs="宋体"/>
          <w:b/>
          <w:color w:val="auto"/>
          <w:kern w:val="0"/>
          <w:sz w:val="32"/>
          <w:szCs w:val="32"/>
          <w:highlight w:val="none"/>
        </w:rPr>
        <w:t>工程量清单</w:t>
      </w:r>
    </w:p>
    <w:p>
      <w:pPr>
        <w:tabs>
          <w:tab w:val="left" w:pos="0"/>
        </w:tabs>
        <w:spacing w:line="240" w:lineRule="exact"/>
        <w:outlineLvl w:val="0"/>
        <w:rPr>
          <w:rFonts w:hint="eastAsia" w:ascii="仿宋_GB2312" w:hAnsi="宋体" w:eastAsia="仿宋_GB2312" w:cs="宋体"/>
          <w:b/>
          <w:color w:val="auto"/>
          <w:kern w:val="0"/>
          <w:sz w:val="32"/>
          <w:szCs w:val="32"/>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清单文件</w:t>
      </w:r>
      <w:r>
        <w:rPr>
          <w:rFonts w:hint="eastAsia" w:ascii="仿宋_GB2312" w:hAnsi="仿宋_GB2312" w:eastAsia="仿宋_GB2312" w:cs="仿宋_GB2312"/>
          <w:color w:val="auto"/>
          <w:sz w:val="28"/>
          <w:szCs w:val="28"/>
          <w:highlight w:val="none"/>
        </w:rPr>
        <w:t>）</w:t>
      </w:r>
    </w:p>
    <w:p>
      <w:pPr>
        <w:tabs>
          <w:tab w:val="left" w:pos="0"/>
          <w:tab w:val="left" w:pos="993"/>
          <w:tab w:val="left" w:pos="1134"/>
        </w:tabs>
        <w:snapToGrid w:val="0"/>
        <w:spacing w:before="240" w:after="240"/>
        <w:outlineLvl w:val="1"/>
        <w:rPr>
          <w:rFonts w:hint="eastAsia" w:hAnsi="宋体"/>
          <w:color w:val="auto"/>
          <w:kern w:val="0"/>
          <w:szCs w:val="21"/>
          <w:highlight w:val="none"/>
        </w:rPr>
      </w:pPr>
    </w:p>
    <w:p>
      <w:pPr>
        <w:pStyle w:val="2"/>
        <w:rPr>
          <w:rFonts w:hint="eastAsia"/>
          <w:color w:val="auto"/>
        </w:rPr>
      </w:pPr>
    </w:p>
    <w:p>
      <w:pPr>
        <w:pStyle w:val="4"/>
        <w:rPr>
          <w:rFonts w:hint="eastAsia"/>
          <w:color w:val="auto"/>
        </w:rPr>
      </w:pPr>
    </w:p>
    <w:p>
      <w:pPr>
        <w:pStyle w:val="4"/>
        <w:rPr>
          <w:rFonts w:hint="eastAsia"/>
          <w:color w:val="auto"/>
        </w:rPr>
      </w:pPr>
    </w:p>
    <w:p>
      <w:pPr>
        <w:pStyle w:val="4"/>
        <w:rPr>
          <w:rFonts w:hint="eastAsia"/>
          <w:color w:val="auto"/>
        </w:rPr>
      </w:pPr>
    </w:p>
    <w:p>
      <w:pPr>
        <w:pStyle w:val="4"/>
        <w:rPr>
          <w:rFonts w:hint="eastAsia"/>
          <w:color w:val="auto"/>
        </w:rPr>
      </w:pPr>
    </w:p>
    <w:p>
      <w:pPr>
        <w:tabs>
          <w:tab w:val="left" w:pos="0"/>
          <w:tab w:val="left" w:pos="993"/>
          <w:tab w:val="left" w:pos="1134"/>
        </w:tabs>
        <w:snapToGrid w:val="0"/>
        <w:spacing w:before="240" w:after="240"/>
        <w:outlineLvl w:val="1"/>
        <w:rPr>
          <w:rFonts w:hAnsi="宋体"/>
          <w:color w:val="auto"/>
          <w:kern w:val="0"/>
          <w:szCs w:val="21"/>
          <w:highlight w:val="none"/>
          <w:u w:val="single"/>
        </w:rPr>
      </w:pPr>
      <w:r>
        <w:rPr>
          <w:rFonts w:hint="eastAsia" w:hAnsi="宋体"/>
          <w:color w:val="auto"/>
          <w:kern w:val="0"/>
          <w:szCs w:val="21"/>
          <w:highlight w:val="none"/>
        </w:rPr>
        <w:t>报价单位（盖章）：</w:t>
      </w:r>
      <w:r>
        <w:rPr>
          <w:rFonts w:hint="eastAsia" w:hAnsi="宋体"/>
          <w:color w:val="auto"/>
          <w:kern w:val="0"/>
          <w:szCs w:val="21"/>
          <w:highlight w:val="none"/>
          <w:u w:val="single"/>
        </w:rPr>
        <w:t xml:space="preserve">                        </w:t>
      </w:r>
    </w:p>
    <w:p>
      <w:pPr>
        <w:tabs>
          <w:tab w:val="left" w:pos="0"/>
          <w:tab w:val="left" w:pos="993"/>
          <w:tab w:val="left" w:pos="1134"/>
        </w:tabs>
        <w:snapToGrid w:val="0"/>
        <w:spacing w:before="240" w:after="240"/>
        <w:jc w:val="left"/>
        <w:outlineLvl w:val="1"/>
        <w:rPr>
          <w:rFonts w:hint="eastAsia" w:hAnsi="宋体"/>
          <w:color w:val="auto"/>
          <w:kern w:val="0"/>
          <w:szCs w:val="21"/>
          <w:highlight w:val="none"/>
        </w:rPr>
      </w:pPr>
      <w:r>
        <w:rPr>
          <w:rFonts w:hint="eastAsia" w:hAnsi="宋体"/>
          <w:color w:val="auto"/>
          <w:kern w:val="0"/>
          <w:szCs w:val="21"/>
          <w:highlight w:val="none"/>
        </w:rPr>
        <w:t>日期：   年   月    日</w:t>
      </w: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ind w:left="0" w:leftChars="0" w:firstLine="0" w:firstLineChars="0"/>
        <w:rPr>
          <w:rFonts w:hint="eastAsia" w:hAnsi="宋体"/>
          <w:color w:val="auto"/>
          <w:kern w:val="0"/>
          <w:szCs w:val="21"/>
          <w:highlight w:val="none"/>
        </w:rPr>
      </w:pPr>
    </w:p>
    <w:p>
      <w:pPr>
        <w:pStyle w:val="2"/>
        <w:rPr>
          <w:rFonts w:hint="eastAsia" w:hAnsi="宋体"/>
          <w:color w:val="auto"/>
          <w:kern w:val="0"/>
          <w:szCs w:val="21"/>
          <w:highlight w:val="none"/>
        </w:rPr>
      </w:pPr>
    </w:p>
    <w:p>
      <w:pPr>
        <w:tabs>
          <w:tab w:val="left" w:pos="0"/>
          <w:tab w:val="left" w:pos="993"/>
          <w:tab w:val="left" w:pos="1134"/>
        </w:tabs>
        <w:snapToGrid w:val="0"/>
        <w:spacing w:line="340" w:lineRule="exact"/>
        <w:ind w:firstLine="723" w:firstLineChars="200"/>
        <w:jc w:val="center"/>
        <w:rPr>
          <w:rFonts w:hint="eastAsia" w:ascii="宋体" w:hAnsi="宋体" w:cs="Arial"/>
          <w:b/>
          <w:bCs/>
          <w:color w:val="auto"/>
          <w:kern w:val="0"/>
          <w:sz w:val="36"/>
          <w:szCs w:val="36"/>
          <w:highlight w:val="none"/>
          <w:lang w:val="en-US" w:eastAsia="zh-CN"/>
        </w:rPr>
      </w:pPr>
      <w:r>
        <w:rPr>
          <w:rFonts w:hint="eastAsia" w:ascii="宋体" w:hAnsi="宋体" w:cs="Arial"/>
          <w:b/>
          <w:bCs/>
          <w:color w:val="auto"/>
          <w:kern w:val="0"/>
          <w:sz w:val="36"/>
          <w:szCs w:val="36"/>
          <w:highlight w:val="none"/>
          <w:lang w:val="en-US" w:eastAsia="zh-CN"/>
        </w:rPr>
        <w:t>报价清单编制说明</w:t>
      </w:r>
    </w:p>
    <w:p>
      <w:pPr>
        <w:numPr>
          <w:ilvl w:val="0"/>
          <w:numId w:val="0"/>
        </w:numPr>
        <w:tabs>
          <w:tab w:val="left" w:pos="0"/>
          <w:tab w:val="left" w:pos="993"/>
          <w:tab w:val="left" w:pos="1134"/>
        </w:tabs>
        <w:snapToGrid w:val="0"/>
        <w:spacing w:line="340" w:lineRule="exact"/>
        <w:ind w:firstLine="480" w:firstLineChars="200"/>
        <w:jc w:val="center"/>
        <w:rPr>
          <w:rFonts w:hint="eastAsia"/>
          <w:color w:val="auto"/>
          <w:sz w:val="24"/>
          <w:highlight w:val="none"/>
        </w:rPr>
      </w:pPr>
    </w:p>
    <w:p>
      <w:pPr>
        <w:tabs>
          <w:tab w:val="left" w:pos="0"/>
          <w:tab w:val="left" w:pos="993"/>
          <w:tab w:val="left" w:pos="1134"/>
        </w:tabs>
        <w:snapToGrid w:val="0"/>
        <w:spacing w:line="360" w:lineRule="exact"/>
        <w:rPr>
          <w:rFonts w:hint="eastAsia" w:ascii="仿宋_GB2312" w:eastAsia="仿宋_GB2312"/>
          <w:b/>
          <w:color w:val="auto"/>
          <w:sz w:val="48"/>
          <w:szCs w:val="48"/>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br w:type="page"/>
      </w:r>
      <w:r>
        <w:rPr>
          <w:rFonts w:hint="eastAsia" w:ascii="仿宋_GB2312" w:hAnsi="宋体" w:eastAsia="仿宋_GB2312"/>
          <w:b/>
          <w:color w:val="auto"/>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hint="eastAsia" w:ascii="仿宋_GB2312" w:eastAsia="仿宋_GB2312"/>
          <w:b/>
          <w:color w:val="auto"/>
          <w:sz w:val="30"/>
          <w:szCs w:val="30"/>
          <w:highlight w:val="none"/>
        </w:rPr>
      </w:pPr>
      <w:r>
        <w:rPr>
          <w:rFonts w:hint="eastAsia" w:ascii="仿宋_GB2312" w:eastAsia="仿宋_GB2312"/>
          <w:b/>
          <w:color w:val="auto"/>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hint="eastAsia" w:ascii="仿宋_GB2312" w:eastAsia="仿宋_GB2312"/>
          <w:b/>
          <w:color w:val="auto"/>
          <w:sz w:val="28"/>
          <w:szCs w:val="28"/>
          <w:highlight w:val="none"/>
        </w:rPr>
      </w:pPr>
    </w:p>
    <w:p>
      <w:pPr>
        <w:tabs>
          <w:tab w:val="left" w:pos="0"/>
          <w:tab w:val="left" w:pos="700"/>
          <w:tab w:val="left" w:pos="800"/>
          <w:tab w:val="left" w:pos="993"/>
          <w:tab w:val="left" w:pos="1134"/>
        </w:tabs>
        <w:snapToGrid w:val="0"/>
        <w:spacing w:after="120" w:line="600" w:lineRule="exact"/>
        <w:jc w:val="left"/>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hint="eastAsia" w:ascii="仿宋_GB2312" w:eastAsia="仿宋_GB2312"/>
          <w:b/>
          <w:color w:val="auto"/>
          <w:sz w:val="28"/>
          <w:szCs w:val="28"/>
          <w:highlight w:val="none"/>
        </w:rPr>
      </w:pP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单位名称：</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姓名：</w:t>
      </w:r>
      <w:r>
        <w:rPr>
          <w:rFonts w:hint="eastAsia" w:ascii="仿宋_GB2312" w:eastAsia="仿宋_GB2312"/>
          <w:color w:val="auto"/>
          <w:sz w:val="24"/>
          <w:szCs w:val="24"/>
          <w:highlight w:val="none"/>
          <w:u w:val="single"/>
        </w:rPr>
        <w:t xml:space="preserve">           （需亲笔签名）</w:t>
      </w:r>
      <w:r>
        <w:rPr>
          <w:rFonts w:hint="eastAsia" w:ascii="仿宋_GB2312" w:eastAsia="仿宋_GB2312"/>
          <w:color w:val="auto"/>
          <w:sz w:val="24"/>
          <w:szCs w:val="24"/>
          <w:highlight w:val="none"/>
        </w:rPr>
        <w:t xml:space="preserve"> 性别：</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年龄：</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职务：</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w:t>
      </w:r>
      <w:r>
        <w:rPr>
          <w:rFonts w:hint="eastAsia" w:ascii="仿宋_GB2312" w:eastAsia="仿宋_GB2312"/>
          <w:i/>
          <w:color w:val="auto"/>
          <w:sz w:val="24"/>
          <w:szCs w:val="24"/>
          <w:highlight w:val="none"/>
          <w:u w:val="single"/>
        </w:rPr>
        <w:t xml:space="preserve">                     </w:t>
      </w:r>
      <w:r>
        <w:rPr>
          <w:rFonts w:hint="eastAsia" w:ascii="仿宋_GB2312" w:eastAsia="仿宋_GB2312"/>
          <w:color w:val="auto"/>
          <w:sz w:val="24"/>
          <w:szCs w:val="24"/>
          <w:highlight w:val="none"/>
          <w:u w:val="single"/>
        </w:rPr>
        <w:t>（单位名称）</w:t>
      </w:r>
      <w:r>
        <w:rPr>
          <w:rFonts w:hint="eastAsia" w:ascii="仿宋_GB2312" w:eastAsia="仿宋_GB2312"/>
          <w:color w:val="auto"/>
          <w:sz w:val="24"/>
          <w:szCs w:val="24"/>
          <w:highlight w:val="none"/>
        </w:rPr>
        <w:t>的法定代表人。</w:t>
      </w:r>
    </w:p>
    <w:p>
      <w:pPr>
        <w:pStyle w:val="5"/>
        <w:spacing w:line="700" w:lineRule="exact"/>
        <w:ind w:firstLineChars="175"/>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rPr>
      </w:pPr>
    </w:p>
    <w:p>
      <w:pPr>
        <w:pStyle w:val="5"/>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特此证明</w:t>
      </w:r>
    </w:p>
    <w:p>
      <w:pPr>
        <w:pStyle w:val="5"/>
        <w:spacing w:line="700" w:lineRule="exact"/>
        <w:ind w:firstLine="480" w:firstLineChars="200"/>
        <w:rPr>
          <w:rFonts w:hint="eastAsia" w:ascii="仿宋_GB2312" w:eastAsia="仿宋_GB2312"/>
          <w:color w:val="auto"/>
          <w:sz w:val="24"/>
          <w:szCs w:val="24"/>
          <w:highlight w:val="none"/>
        </w:rPr>
      </w:pPr>
    </w:p>
    <w:p>
      <w:pPr>
        <w:pStyle w:val="5"/>
        <w:spacing w:line="700" w:lineRule="exact"/>
        <w:ind w:firstLine="480" w:firstLineChars="200"/>
        <w:rPr>
          <w:rFonts w:hint="eastAsia" w:ascii="仿宋_GB2312" w:eastAsia="仿宋_GB2312"/>
          <w:color w:val="auto"/>
          <w:sz w:val="24"/>
          <w:szCs w:val="24"/>
          <w:highlight w:val="none"/>
        </w:rPr>
      </w:pPr>
    </w:p>
    <w:p>
      <w:pPr>
        <w:pStyle w:val="5"/>
        <w:spacing w:line="700" w:lineRule="exact"/>
        <w:ind w:hanging="4201"/>
        <w:jc w:val="right"/>
        <w:rPr>
          <w:rFonts w:hint="eastAsia" w:ascii="仿宋_GB2312" w:eastAsia="仿宋_GB2312"/>
          <w:color w:val="auto"/>
          <w:spacing w:val="-20"/>
          <w:sz w:val="24"/>
          <w:szCs w:val="24"/>
          <w:highlight w:val="none"/>
          <w:u w:val="single"/>
        </w:rPr>
      </w:pPr>
      <w:r>
        <w:rPr>
          <w:rFonts w:hint="eastAsia" w:ascii="仿宋_GB2312" w:eastAsia="仿宋_GB2312"/>
          <w:color w:val="auto"/>
          <w:sz w:val="24"/>
          <w:szCs w:val="24"/>
          <w:highlight w:val="none"/>
        </w:rPr>
        <w:t xml:space="preserve">                                  </w:t>
      </w:r>
      <w:r>
        <w:rPr>
          <w:rFonts w:hint="eastAsia" w:ascii="仿宋_GB2312" w:eastAsia="仿宋_GB2312"/>
          <w:color w:val="auto"/>
          <w:spacing w:val="-20"/>
          <w:sz w:val="24"/>
          <w:szCs w:val="24"/>
          <w:highlight w:val="none"/>
        </w:rPr>
        <w:t>单位：</w:t>
      </w:r>
      <w:r>
        <w:rPr>
          <w:rFonts w:hint="eastAsia" w:ascii="仿宋_GB2312" w:eastAsia="仿宋_GB2312"/>
          <w:color w:val="auto"/>
          <w:spacing w:val="-20"/>
          <w:sz w:val="24"/>
          <w:szCs w:val="24"/>
          <w:highlight w:val="none"/>
          <w:u w:val="single"/>
        </w:rPr>
        <w:t xml:space="preserve">                    （盖单位公章）</w:t>
      </w:r>
    </w:p>
    <w:p>
      <w:pPr>
        <w:pStyle w:val="5"/>
        <w:spacing w:line="700" w:lineRule="exact"/>
        <w:ind w:left="382" w:hanging="381" w:hangingChars="159"/>
        <w:jc w:val="righ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日期：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p>
    <w:p>
      <w:pPr>
        <w:pStyle w:val="5"/>
        <w:spacing w:line="700" w:lineRule="exact"/>
        <w:ind w:firstLine="570"/>
        <w:jc w:val="left"/>
        <w:rPr>
          <w:rFonts w:hint="eastAsia" w:ascii="仿宋_GB2312" w:eastAsia="仿宋_GB2312"/>
          <w:b/>
          <w:color w:val="auto"/>
          <w:sz w:val="24"/>
          <w:szCs w:val="24"/>
          <w:highlight w:val="none"/>
        </w:rPr>
      </w:pPr>
      <w:r>
        <w:rPr>
          <w:rFonts w:hint="eastAsia" w:ascii="仿宋_GB2312" w:eastAsia="仿宋_GB2312"/>
          <w:b/>
          <w:color w:val="auto"/>
          <w:sz w:val="24"/>
          <w:szCs w:val="24"/>
          <w:highlight w:val="none"/>
        </w:rPr>
        <w:t>注：</w:t>
      </w:r>
    </w:p>
    <w:p>
      <w:pPr>
        <w:pStyle w:val="5"/>
        <w:spacing w:line="700" w:lineRule="exact"/>
        <w:ind w:firstLine="570"/>
        <w:jc w:val="left"/>
        <w:rPr>
          <w:rFonts w:hint="eastAsia" w:ascii="仿宋_GB2312" w:eastAsia="仿宋_GB2312"/>
          <w:b/>
          <w:color w:val="auto"/>
          <w:sz w:val="24"/>
          <w:szCs w:val="24"/>
          <w:highlight w:val="none"/>
        </w:rPr>
      </w:pPr>
      <w:r>
        <w:rPr>
          <w:rFonts w:hint="eastAsia" w:ascii="仿宋_GB2312" w:eastAsia="仿宋_GB2312"/>
          <w:b/>
          <w:color w:val="auto"/>
          <w:sz w:val="24"/>
          <w:szCs w:val="24"/>
          <w:highlight w:val="none"/>
        </w:rPr>
        <w:t>1.法定代表人的签字必须是亲笔签名，不得使用印章、签名章或其他电子制版签名。</w:t>
      </w:r>
    </w:p>
    <w:p>
      <w:pPr>
        <w:pStyle w:val="5"/>
        <w:spacing w:line="700" w:lineRule="exact"/>
        <w:ind w:firstLine="570"/>
        <w:jc w:val="left"/>
        <w:rPr>
          <w:rFonts w:hint="eastAsia" w:ascii="仿宋_GB2312" w:eastAsia="仿宋_GB2312"/>
          <w:b/>
          <w:color w:val="auto"/>
          <w:sz w:val="32"/>
          <w:highlight w:val="none"/>
        </w:rPr>
      </w:pPr>
      <w:r>
        <w:rPr>
          <w:rFonts w:hint="eastAsia" w:ascii="仿宋_GB2312" w:eastAsia="仿宋_GB2312"/>
          <w:b/>
          <w:color w:val="auto"/>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br w:type="page"/>
      </w:r>
      <w:r>
        <w:rPr>
          <w:rFonts w:hint="eastAsia" w:ascii="仿宋_GB2312" w:hAnsi="宋体" w:eastAsia="仿宋_GB2312"/>
          <w:b/>
          <w:color w:val="auto"/>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授 权 委 托 书</w:t>
      </w:r>
    </w:p>
    <w:p>
      <w:pPr>
        <w:pStyle w:val="5"/>
        <w:spacing w:line="700" w:lineRule="exact"/>
        <w:ind w:firstLine="57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本授权委托书声明：我</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的法定代表人，现授权委托</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为我公司的法定代表人授权委托代理人，以本公司的名义参加</w:t>
      </w:r>
      <w:r>
        <w:rPr>
          <w:rFonts w:hint="eastAsia" w:ascii="仿宋_GB2312" w:eastAsia="仿宋_GB2312"/>
          <w:color w:val="auto"/>
          <w:sz w:val="24"/>
          <w:szCs w:val="24"/>
          <w:highlight w:val="none"/>
          <w:lang w:eastAsia="zh-CN"/>
        </w:rPr>
        <w:t>福建高速至信建设管理有限公司</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lang w:eastAsia="zh-CN"/>
        </w:rPr>
        <w:t>平潭综合实验区农村公路公里牌和百米桩提升改造工程、平潭综合实验区农村公路交安设施提升改造工程</w:t>
      </w:r>
      <w:r>
        <w:rPr>
          <w:rFonts w:hint="eastAsia" w:ascii="仿宋_GB2312" w:eastAsia="仿宋_GB2312"/>
          <w:color w:val="auto"/>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代理人无转委权。特此委托。</w:t>
      </w:r>
    </w:p>
    <w:p>
      <w:pPr>
        <w:pStyle w:val="5"/>
        <w:spacing w:line="700" w:lineRule="exact"/>
        <w:ind w:firstLine="480" w:firstLineChars="200"/>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代理人：</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性别：</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年龄：</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  位：</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部门：</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职务：</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u w:val="none"/>
        </w:rPr>
        <w:t>附：法定代表人和委托代理人身份证复印件</w:t>
      </w:r>
    </w:p>
    <w:p>
      <w:pPr>
        <w:pStyle w:val="5"/>
        <w:spacing w:line="700" w:lineRule="exact"/>
        <w:ind w:firstLine="3720" w:firstLineChars="155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（单位全称）</w:t>
      </w:r>
    </w:p>
    <w:p>
      <w:pPr>
        <w:pStyle w:val="5"/>
        <w:spacing w:line="700" w:lineRule="exact"/>
        <w:ind w:firstLine="3720" w:firstLineChars="155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法定代表人：</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（签字）</w:t>
      </w:r>
    </w:p>
    <w:p>
      <w:pPr>
        <w:pStyle w:val="5"/>
        <w:spacing w:line="700" w:lineRule="exact"/>
        <w:ind w:firstLine="3720" w:firstLineChars="155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5"/>
        <w:spacing w:line="700" w:lineRule="exact"/>
        <w:ind w:firstLine="3720" w:firstLineChars="155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被授权委托代理人：</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（签字）</w:t>
      </w:r>
    </w:p>
    <w:p>
      <w:pPr>
        <w:pStyle w:val="5"/>
        <w:spacing w:line="700" w:lineRule="exact"/>
        <w:ind w:firstLine="3720" w:firstLineChars="155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5"/>
        <w:spacing w:line="600" w:lineRule="exact"/>
        <w:ind w:firstLine="3840" w:firstLineChars="1600"/>
        <w:jc w:val="both"/>
        <w:rPr>
          <w:rFonts w:hint="eastAsia" w:ascii="仿宋_GB2312" w:eastAsia="仿宋_GB2312"/>
          <w:color w:val="auto"/>
          <w:sz w:val="24"/>
          <w:szCs w:val="24"/>
          <w:highlight w:val="none"/>
        </w:rPr>
      </w:pPr>
      <w:r>
        <w:rPr>
          <w:rFonts w:hint="eastAsia" w:ascii="仿宋_GB2312" w:eastAsia="仿宋_GB2312"/>
          <w:color w:val="auto"/>
          <w:sz w:val="24"/>
          <w:szCs w:val="24"/>
          <w:highlight w:val="none"/>
          <w:u w:val="none"/>
          <w:lang w:val="en-US" w:eastAsia="zh-CN"/>
        </w:rPr>
        <w:t>联系方式：</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p>
    <w:p>
      <w:pPr>
        <w:pStyle w:val="5"/>
        <w:spacing w:line="600" w:lineRule="exact"/>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日期：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p>
    <w:p>
      <w:pPr>
        <w:pStyle w:val="5"/>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left"/>
        <w:textAlignment w:val="baseline"/>
        <w:rPr>
          <w:rFonts w:hint="eastAsia"/>
          <w:b/>
          <w:bCs/>
          <w:color w:val="auto"/>
          <w:highlight w:val="none"/>
        </w:rPr>
      </w:pPr>
      <w:r>
        <w:rPr>
          <w:rFonts w:hint="eastAsia"/>
          <w:b/>
          <w:bCs/>
          <w:color w:val="auto"/>
          <w:highlight w:val="none"/>
        </w:rPr>
        <w:t>注：</w:t>
      </w:r>
    </w:p>
    <w:p>
      <w:pPr>
        <w:pStyle w:val="5"/>
        <w:keepNext w:val="0"/>
        <w:keepLines w:val="0"/>
        <w:pageBreakBefore w:val="0"/>
        <w:widowControl w:val="0"/>
        <w:kinsoku/>
        <w:wordWrap/>
        <w:overflowPunct/>
        <w:topLinePunct w:val="0"/>
        <w:autoSpaceDE/>
        <w:autoSpaceDN/>
        <w:bidi w:val="0"/>
        <w:adjustRightInd w:val="0"/>
        <w:snapToGrid/>
        <w:spacing w:line="240" w:lineRule="auto"/>
        <w:ind w:left="0" w:leftChars="0" w:firstLine="422" w:firstLineChars="200"/>
        <w:jc w:val="left"/>
        <w:textAlignment w:val="baseline"/>
        <w:rPr>
          <w:rFonts w:hint="eastAsia"/>
          <w:b/>
          <w:bCs/>
          <w:color w:val="auto"/>
          <w:highlight w:val="none"/>
        </w:rPr>
      </w:pPr>
      <w:r>
        <w:rPr>
          <w:rFonts w:hint="eastAsia"/>
          <w:b/>
          <w:bCs/>
          <w:color w:val="auto"/>
          <w:highlight w:val="none"/>
        </w:rPr>
        <w:t>1.法定代表人和委托代理人必须在授权书上亲笔签名，不得使用印章、签名章、复印件或其他电子制版签名；</w:t>
      </w:r>
    </w:p>
    <w:p>
      <w:pPr>
        <w:pStyle w:val="5"/>
        <w:keepNext w:val="0"/>
        <w:keepLines w:val="0"/>
        <w:pageBreakBefore w:val="0"/>
        <w:widowControl w:val="0"/>
        <w:kinsoku/>
        <w:wordWrap/>
        <w:overflowPunct/>
        <w:topLinePunct w:val="0"/>
        <w:autoSpaceDE/>
        <w:autoSpaceDN/>
        <w:bidi w:val="0"/>
        <w:adjustRightInd w:val="0"/>
        <w:snapToGrid/>
        <w:spacing w:line="240" w:lineRule="auto"/>
        <w:ind w:firstLine="422" w:firstLineChars="200"/>
        <w:jc w:val="left"/>
        <w:textAlignment w:val="baseline"/>
        <w:rPr>
          <w:rFonts w:hint="eastAsia"/>
          <w:color w:val="auto"/>
          <w:highlight w:val="none"/>
        </w:rPr>
      </w:pPr>
      <w:r>
        <w:rPr>
          <w:rFonts w:hint="eastAsia"/>
          <w:b/>
          <w:bCs/>
          <w:color w:val="auto"/>
          <w:highlight w:val="none"/>
        </w:rPr>
        <w:t>2.授权书后均应附法定代表人和委托代理人身份证复印件（盖企业公章）。</w:t>
      </w:r>
    </w:p>
    <w:p>
      <w:pPr>
        <w:pStyle w:val="5"/>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4、项目负责人证明</w:t>
      </w: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rPr>
          <w:rFonts w:ascii="仿宋_GB2312" w:hAnsi="宋体" w:eastAsia="仿宋_GB2312"/>
          <w:b/>
          <w:color w:val="auto"/>
          <w:sz w:val="32"/>
          <w:szCs w:val="32"/>
          <w:highlight w:val="none"/>
        </w:rPr>
      </w:pPr>
    </w:p>
    <w:p>
      <w:pPr>
        <w:pStyle w:val="5"/>
        <w:spacing w:line="600" w:lineRule="exact"/>
        <w:ind w:firstLine="643" w:firstLineChars="200"/>
        <w:jc w:val="left"/>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注：附</w:t>
      </w:r>
      <w:r>
        <w:rPr>
          <w:rFonts w:ascii="仿宋_GB2312" w:hAnsi="宋体" w:eastAsia="仿宋_GB2312"/>
          <w:b/>
          <w:color w:val="auto"/>
          <w:sz w:val="32"/>
          <w:szCs w:val="32"/>
          <w:highlight w:val="none"/>
        </w:rPr>
        <w:t>合格有效的项目负责人的</w:t>
      </w:r>
      <w:r>
        <w:rPr>
          <w:rFonts w:hint="eastAsia" w:ascii="仿宋_GB2312" w:hAnsi="宋体" w:eastAsia="仿宋_GB2312"/>
          <w:b/>
          <w:color w:val="auto"/>
          <w:sz w:val="32"/>
          <w:szCs w:val="32"/>
          <w:highlight w:val="none"/>
        </w:rPr>
        <w:t>中级职称证件复印件、身份证复印件</w:t>
      </w:r>
    </w:p>
    <w:p>
      <w:pPr>
        <w:pStyle w:val="5"/>
        <w:spacing w:line="600" w:lineRule="exact"/>
        <w:ind w:firstLine="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5</w:t>
      </w:r>
      <w:r>
        <w:rPr>
          <w:rFonts w:hint="eastAsia" w:ascii="仿宋_GB2312" w:hAnsi="宋体" w:eastAsia="仿宋_GB2312"/>
          <w:b/>
          <w:color w:val="auto"/>
          <w:sz w:val="32"/>
          <w:szCs w:val="32"/>
          <w:highlight w:val="none"/>
        </w:rPr>
        <w:t>、营业执照</w:t>
      </w:r>
    </w:p>
    <w:p>
      <w:pPr>
        <w:pStyle w:val="5"/>
        <w:spacing w:line="600" w:lineRule="exact"/>
        <w:ind w:firstLine="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将营业执照复印件（彩打并加盖公章）作为证明</w:t>
      </w:r>
    </w:p>
    <w:p>
      <w:pPr>
        <w:pStyle w:val="5"/>
        <w:spacing w:line="600" w:lineRule="exact"/>
        <w:ind w:firstLine="0"/>
        <w:jc w:val="center"/>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widowControl/>
        <w:spacing w:line="700" w:lineRule="exact"/>
        <w:ind w:firstLine="723" w:firstLineChars="200"/>
        <w:jc w:val="center"/>
        <w:textAlignment w:val="center"/>
        <w:outlineLvl w:val="1"/>
        <w:rPr>
          <w:rFonts w:hint="eastAsia" w:ascii="仿宋_GB2312" w:eastAsia="仿宋_GB2312"/>
          <w:b/>
          <w:color w:val="auto"/>
          <w:sz w:val="36"/>
          <w:szCs w:val="36"/>
          <w:highlight w:val="none"/>
        </w:rPr>
      </w:pPr>
    </w:p>
    <w:p>
      <w:pPr>
        <w:widowControl/>
        <w:spacing w:line="700" w:lineRule="exact"/>
        <w:ind w:firstLine="723" w:firstLineChars="200"/>
        <w:jc w:val="center"/>
        <w:textAlignment w:val="center"/>
        <w:outlineLvl w:val="1"/>
        <w:rPr>
          <w:rFonts w:hint="eastAsia" w:ascii="仿宋_GB2312" w:eastAsia="仿宋_GB2312"/>
          <w:b/>
          <w:color w:val="auto"/>
          <w:sz w:val="36"/>
          <w:szCs w:val="36"/>
          <w:highlight w:val="none"/>
        </w:rPr>
      </w:pPr>
    </w:p>
    <w:p>
      <w:pPr>
        <w:pStyle w:val="2"/>
        <w:rPr>
          <w:rFonts w:hint="eastAsia" w:ascii="仿宋_GB2312" w:eastAsia="仿宋_GB2312"/>
          <w:b/>
          <w:color w:val="auto"/>
          <w:sz w:val="36"/>
          <w:szCs w:val="36"/>
          <w:highlight w:val="none"/>
        </w:rPr>
      </w:pPr>
    </w:p>
    <w:p>
      <w:pPr>
        <w:widowControl/>
        <w:spacing w:line="700" w:lineRule="exact"/>
        <w:jc w:val="both"/>
        <w:textAlignment w:val="center"/>
        <w:outlineLvl w:val="1"/>
        <w:rPr>
          <w:rFonts w:hint="eastAsia" w:ascii="仿宋_GB2312" w:eastAsia="仿宋_GB2312"/>
          <w:b/>
          <w:color w:val="auto"/>
          <w:sz w:val="36"/>
          <w:szCs w:val="36"/>
          <w:highlight w:val="none"/>
        </w:rPr>
      </w:pPr>
    </w:p>
    <w:p>
      <w:pPr>
        <w:pStyle w:val="5"/>
        <w:spacing w:line="600" w:lineRule="exact"/>
        <w:ind w:firstLine="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6</w:t>
      </w:r>
      <w:r>
        <w:rPr>
          <w:rFonts w:hint="eastAsia" w:ascii="仿宋_GB2312" w:hAnsi="宋体" w:eastAsia="仿宋_GB2312"/>
          <w:b/>
          <w:color w:val="auto"/>
          <w:sz w:val="32"/>
          <w:szCs w:val="32"/>
          <w:highlight w:val="none"/>
        </w:rPr>
        <w:t>、施工安全许可证</w:t>
      </w:r>
    </w:p>
    <w:p>
      <w:pPr>
        <w:pStyle w:val="5"/>
        <w:spacing w:line="600" w:lineRule="exact"/>
        <w:ind w:firstLine="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将施工安全许可证（彩打并加盖公章）作为证明</w:t>
      </w:r>
    </w:p>
    <w:p>
      <w:pPr>
        <w:pStyle w:val="5"/>
        <w:spacing w:line="700" w:lineRule="exact"/>
        <w:ind w:firstLine="0"/>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 xml:space="preserve">  </w:t>
      </w: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color w:val="auto"/>
          <w:sz w:val="32"/>
          <w:szCs w:val="32"/>
          <w:highlight w:val="none"/>
        </w:rPr>
      </w:pPr>
    </w:p>
    <w:p>
      <w:pPr>
        <w:pStyle w:val="5"/>
        <w:spacing w:line="600" w:lineRule="exact"/>
        <w:ind w:firstLine="0"/>
        <w:rPr>
          <w:rFonts w:ascii="仿宋_GB2312" w:hAnsi="宋体" w:eastAsia="仿宋_GB2312"/>
          <w:b/>
          <w:color w:val="auto"/>
          <w:sz w:val="32"/>
          <w:szCs w:val="32"/>
          <w:highlight w:val="none"/>
        </w:rPr>
      </w:pPr>
    </w:p>
    <w:p>
      <w:pPr>
        <w:pStyle w:val="5"/>
        <w:spacing w:line="600" w:lineRule="exact"/>
        <w:ind w:firstLine="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7</w:t>
      </w:r>
      <w:r>
        <w:rPr>
          <w:rFonts w:hint="eastAsia" w:ascii="仿宋_GB2312" w:hAnsi="宋体" w:eastAsia="仿宋_GB2312"/>
          <w:b/>
          <w:color w:val="auto"/>
          <w:sz w:val="32"/>
          <w:szCs w:val="32"/>
          <w:highlight w:val="none"/>
        </w:rPr>
        <w:t>、报价保证金交纳证明</w:t>
      </w:r>
    </w:p>
    <w:p>
      <w:pPr>
        <w:pStyle w:val="5"/>
        <w:spacing w:line="600" w:lineRule="exact"/>
        <w:ind w:firstLine="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将交纳保证金的凭证复印件（加盖公章）粘贴在此作为证明</w:t>
      </w:r>
    </w:p>
    <w:p>
      <w:pPr>
        <w:pStyle w:val="5"/>
        <w:spacing w:line="700" w:lineRule="exact"/>
        <w:ind w:firstLine="0"/>
        <w:rPr>
          <w:rFonts w:hint="eastAsia" w:ascii="仿宋_GB2312" w:hAnsi="宋体" w:eastAsia="仿宋_GB2312"/>
          <w:b/>
          <w:color w:val="auto"/>
          <w:sz w:val="32"/>
          <w:szCs w:val="32"/>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numPr>
          <w:ilvl w:val="0"/>
          <w:numId w:val="0"/>
        </w:numPr>
        <w:spacing w:line="700" w:lineRule="exact"/>
        <w:jc w:val="center"/>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8、其他资料</w:t>
      </w: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r>
        <w:rPr>
          <w:rFonts w:hint="default" w:ascii="仿宋_GB2312" w:hAnsi="宋体" w:eastAsia="仿宋_GB2312"/>
          <w:b/>
          <w:color w:val="auto"/>
          <w:sz w:val="32"/>
          <w:szCs w:val="32"/>
          <w:highlight w:val="none"/>
          <w:lang w:val="en-US" w:eastAsia="zh-CN"/>
        </w:rPr>
        <w:t>信用中国查询记录截图或打印件（加盖公章）</w:t>
      </w: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r>
        <w:rPr>
          <w:rFonts w:hint="default" w:ascii="仿宋_GB2312" w:hAnsi="宋体" w:eastAsia="仿宋_GB2312"/>
          <w:b/>
          <w:color w:val="auto"/>
          <w:sz w:val="32"/>
          <w:szCs w:val="32"/>
          <w:highlight w:val="none"/>
          <w:lang w:val="en-US" w:eastAsia="zh-CN"/>
        </w:rPr>
        <w:t>注：对在“信用中国”网站（www.creditchina.gov.cn）中被列入“失信被执行人”的供应商，其申请文件将被否决。</w:t>
      </w: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28"/>
          <w:szCs w:val="28"/>
          <w:highlight w:val="none"/>
        </w:rPr>
        <w:t>（报价文件外封套封面格式）</w:t>
      </w:r>
    </w:p>
    <w:p>
      <w:pPr>
        <w:spacing w:line="120" w:lineRule="auto"/>
        <w:jc w:val="both"/>
        <w:rPr>
          <w:rFonts w:hint="eastAsia" w:ascii="仿宋_GB2312" w:hAnsi="仿宋_GB2312" w:eastAsia="仿宋_GB2312" w:cs="仿宋_GB2312"/>
          <w:bCs/>
          <w:color w:val="auto"/>
          <w:sz w:val="32"/>
          <w:szCs w:val="32"/>
          <w:highlight w:val="none"/>
        </w:rPr>
      </w:pPr>
    </w:p>
    <w:p>
      <w:pPr>
        <w:spacing w:line="120" w:lineRule="auto"/>
        <w:jc w:val="both"/>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采购人名称：</w:t>
      </w:r>
      <w:r>
        <w:rPr>
          <w:rFonts w:hint="eastAsia" w:ascii="仿宋_GB2312" w:hAnsi="仿宋_GB2312" w:eastAsia="仿宋_GB2312" w:cs="仿宋_GB2312"/>
          <w:bCs/>
          <w:color w:val="auto"/>
          <w:sz w:val="32"/>
          <w:szCs w:val="32"/>
          <w:highlight w:val="none"/>
          <w:lang w:eastAsia="zh-CN"/>
        </w:rPr>
        <w:t>福建高速至信建设管理有限公司</w:t>
      </w:r>
    </w:p>
    <w:p>
      <w:pPr>
        <w:spacing w:line="120" w:lineRule="auto"/>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采购人地址：平潭综合试验区恒福小区18栋5楼会议室。</w:t>
      </w:r>
    </w:p>
    <w:p>
      <w:pPr>
        <w:spacing w:line="120" w:lineRule="auto"/>
        <w:jc w:val="both"/>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6"/>
          <w:szCs w:val="36"/>
          <w:highlight w:val="none"/>
        </w:rPr>
      </w:pPr>
    </w:p>
    <w:p>
      <w:pPr>
        <w:jc w:val="center"/>
        <w:rPr>
          <w:rFonts w:hint="eastAsia" w:ascii="仿宋_GB2312" w:hAnsi="仿宋_GB2312" w:eastAsia="仿宋_GB2312" w:cs="仿宋_GB2312"/>
          <w:b/>
          <w:bCs/>
          <w:color w:val="auto"/>
          <w:sz w:val="36"/>
          <w:szCs w:val="36"/>
          <w:highlight w:val="none"/>
        </w:rPr>
      </w:pPr>
    </w:p>
    <w:p>
      <w:pPr>
        <w:jc w:val="center"/>
        <w:rPr>
          <w:rFonts w:hint="eastAsia" w:ascii="仿宋_GB2312" w:hAnsi="仿宋_GB2312" w:eastAsia="仿宋_GB2312" w:cs="仿宋_GB2312"/>
          <w:b/>
          <w:bCs/>
          <w:color w:val="auto"/>
          <w:sz w:val="36"/>
          <w:szCs w:val="36"/>
          <w:highlight w:val="none"/>
        </w:rPr>
      </w:pPr>
    </w:p>
    <w:p>
      <w:pPr>
        <w:jc w:val="center"/>
        <w:rPr>
          <w:rFonts w:hint="eastAsia" w:ascii="仿宋_GB2312" w:hAnsi="仿宋_GB2312" w:eastAsia="仿宋_GB2312" w:cs="仿宋_GB2312"/>
          <w:b/>
          <w:bCs/>
          <w:color w:val="auto"/>
          <w:sz w:val="36"/>
          <w:szCs w:val="36"/>
          <w:highlight w:val="none"/>
        </w:rPr>
      </w:pPr>
    </w:p>
    <w:p>
      <w:pPr>
        <w:jc w:val="both"/>
        <w:rPr>
          <w:rFonts w:hint="eastAsia" w:ascii="仿宋_GB2312" w:hAnsi="仿宋_GB2312" w:eastAsia="仿宋_GB2312" w:cs="仿宋_GB2312"/>
          <w:b/>
          <w:bCs/>
          <w:color w:val="auto"/>
          <w:sz w:val="36"/>
          <w:szCs w:val="36"/>
          <w:highlight w:val="none"/>
        </w:rPr>
      </w:pPr>
    </w:p>
    <w:p>
      <w:pPr>
        <w:jc w:val="center"/>
        <w:rPr>
          <w:rFonts w:hint="eastAsia" w:ascii="仿宋_GB2312" w:hAnsi="仿宋_GB2312" w:eastAsia="仿宋_GB2312" w:cs="仿宋_GB2312"/>
          <w:b/>
          <w:bCs/>
          <w:color w:val="auto"/>
          <w:sz w:val="36"/>
          <w:szCs w:val="36"/>
          <w:highlight w:val="none"/>
        </w:rPr>
      </w:pPr>
    </w:p>
    <w:p>
      <w:pPr>
        <w:jc w:val="center"/>
        <w:rPr>
          <w:rFonts w:hint="eastAsia" w:ascii="仿宋_GB2312" w:hAnsi="仿宋_GB2312" w:eastAsia="仿宋_GB2312" w:cs="仿宋_GB2312"/>
          <w:bCs/>
          <w:color w:val="auto"/>
          <w:sz w:val="48"/>
          <w:szCs w:val="48"/>
          <w:highlight w:val="none"/>
          <w:lang w:eastAsia="zh-CN"/>
        </w:rPr>
      </w:pPr>
      <w:r>
        <w:rPr>
          <w:rFonts w:hint="eastAsia" w:ascii="仿宋_GB2312" w:hAnsi="仿宋_GB2312" w:eastAsia="仿宋_GB2312" w:cs="仿宋_GB2312"/>
          <w:b/>
          <w:bCs/>
          <w:color w:val="auto"/>
          <w:sz w:val="36"/>
          <w:szCs w:val="36"/>
          <w:highlight w:val="none"/>
        </w:rPr>
        <w:t>合同包：</w:t>
      </w:r>
      <w:r>
        <w:rPr>
          <w:rFonts w:hint="eastAsia" w:ascii="仿宋_GB2312" w:hAnsi="仿宋_GB2312" w:eastAsia="仿宋_GB2312" w:cs="仿宋_GB2312"/>
          <w:b/>
          <w:bCs/>
          <w:color w:val="auto"/>
          <w:sz w:val="36"/>
          <w:szCs w:val="36"/>
          <w:highlight w:val="none"/>
          <w:u w:val="single"/>
          <w:lang w:val="en-US" w:eastAsia="zh-CN"/>
        </w:rPr>
        <w:t>2</w:t>
      </w:r>
    </w:p>
    <w:p>
      <w:pPr>
        <w:jc w:val="center"/>
        <w:rPr>
          <w:rFonts w:hint="eastAsia" w:ascii="仿宋_GB2312" w:hAnsi="仿宋_GB2312" w:eastAsia="仿宋_GB2312" w:cs="仿宋_GB2312"/>
          <w:bCs/>
          <w:color w:val="auto"/>
          <w:sz w:val="30"/>
          <w:szCs w:val="30"/>
          <w:highlight w:val="none"/>
          <w:u w:val="single"/>
        </w:rPr>
      </w:pPr>
    </w:p>
    <w:p>
      <w:pPr>
        <w:jc w:val="center"/>
        <w:rPr>
          <w:rFonts w:hint="eastAsia" w:ascii="仿宋_GB2312" w:hAnsi="仿宋_GB2312" w:eastAsia="仿宋_GB2312" w:cs="仿宋_GB2312"/>
          <w:bCs/>
          <w:color w:val="auto"/>
          <w:sz w:val="30"/>
          <w:szCs w:val="30"/>
          <w:highlight w:val="none"/>
          <w:u w:val="single"/>
        </w:rPr>
      </w:pPr>
    </w:p>
    <w:p>
      <w:pPr>
        <w:pStyle w:val="2"/>
        <w:rPr>
          <w:rFonts w:hint="eastAsia"/>
          <w:color w:val="auto"/>
          <w:highlight w:val="none"/>
        </w:rPr>
      </w:pPr>
    </w:p>
    <w:p>
      <w:pPr>
        <w:jc w:val="center"/>
        <w:rPr>
          <w:rFonts w:hint="eastAsia" w:ascii="仿宋_GB2312" w:hAnsi="仿宋_GB2312" w:eastAsia="仿宋_GB2312" w:cs="仿宋_GB2312"/>
          <w:bCs/>
          <w:color w:val="auto"/>
          <w:sz w:val="30"/>
          <w:szCs w:val="30"/>
          <w:highlight w:val="none"/>
          <w:u w:val="none"/>
        </w:rPr>
      </w:pPr>
    </w:p>
    <w:p>
      <w:pPr>
        <w:jc w:val="center"/>
        <w:rPr>
          <w:rFonts w:hint="eastAsia" w:ascii="仿宋_GB2312" w:hAnsi="仿宋_GB2312" w:eastAsia="仿宋_GB2312" w:cs="仿宋_GB2312"/>
          <w:bCs/>
          <w:color w:val="auto"/>
          <w:sz w:val="30"/>
          <w:szCs w:val="30"/>
          <w:highlight w:val="none"/>
          <w:u w:val="none"/>
        </w:rPr>
      </w:pPr>
    </w:p>
    <w:p>
      <w:pPr>
        <w:jc w:val="center"/>
        <w:rPr>
          <w:rFonts w:hint="eastAsia" w:ascii="仿宋_GB2312" w:hAnsi="仿宋_GB2312" w:eastAsia="仿宋_GB2312" w:cs="仿宋_GB2312"/>
          <w:bCs/>
          <w:color w:val="auto"/>
          <w:sz w:val="30"/>
          <w:szCs w:val="30"/>
          <w:highlight w:val="none"/>
          <w:u w:val="none"/>
        </w:rPr>
      </w:pPr>
    </w:p>
    <w:p>
      <w:pPr>
        <w:jc w:val="center"/>
        <w:rPr>
          <w:rFonts w:hint="eastAsia" w:ascii="仿宋_GB2312" w:hAnsi="仿宋_GB2312" w:eastAsia="仿宋_GB2312" w:cs="仿宋_GB2312"/>
          <w:bCs/>
          <w:color w:val="auto"/>
          <w:sz w:val="30"/>
          <w:szCs w:val="30"/>
          <w:highlight w:val="none"/>
          <w:u w:val="none"/>
        </w:rPr>
      </w:pPr>
    </w:p>
    <w:p>
      <w:pPr>
        <w:jc w:val="center"/>
        <w:rPr>
          <w:rFonts w:hint="eastAsia" w:ascii="仿宋_GB2312" w:hAnsi="仿宋_GB2312" w:eastAsia="仿宋_GB2312" w:cs="仿宋_GB2312"/>
          <w:bCs/>
          <w:color w:val="auto"/>
          <w:sz w:val="30"/>
          <w:szCs w:val="30"/>
          <w:highlight w:val="none"/>
          <w:u w:val="none"/>
        </w:rPr>
      </w:pPr>
      <w:r>
        <w:rPr>
          <w:rFonts w:hint="eastAsia" w:ascii="仿宋_GB2312" w:hAnsi="仿宋_GB2312" w:eastAsia="仿宋_GB2312" w:cs="仿宋_GB2312"/>
          <w:bCs/>
          <w:color w:val="auto"/>
          <w:sz w:val="30"/>
          <w:szCs w:val="30"/>
          <w:highlight w:val="none"/>
          <w:u w:val="none"/>
        </w:rPr>
        <w:t>报价文件在</w:t>
      </w:r>
      <w:r>
        <w:rPr>
          <w:rFonts w:hint="eastAsia" w:ascii="宋体" w:hAnsi="宋体" w:cs="仿宋_GB2312"/>
          <w:color w:val="auto"/>
          <w:sz w:val="28"/>
          <w:szCs w:val="28"/>
          <w:highlight w:val="none"/>
          <w:u w:val="single"/>
          <w:lang w:val="en-US" w:eastAsia="zh-CN"/>
        </w:rPr>
        <w:t>2022</w:t>
      </w:r>
      <w:r>
        <w:rPr>
          <w:rFonts w:hint="eastAsia" w:ascii="仿宋_GB2312" w:hAnsi="仿宋_GB2312" w:eastAsia="仿宋_GB2312" w:cs="仿宋_GB2312"/>
          <w:bCs/>
          <w:color w:val="auto"/>
          <w:sz w:val="30"/>
          <w:szCs w:val="30"/>
          <w:highlight w:val="none"/>
          <w:u w:val="single"/>
        </w:rPr>
        <w:t>年</w:t>
      </w:r>
      <w:r>
        <w:rPr>
          <w:rFonts w:hint="eastAsia" w:ascii="仿宋_GB2312" w:hAnsi="仿宋_GB2312" w:eastAsia="仿宋_GB2312" w:cs="仿宋_GB2312"/>
          <w:bCs/>
          <w:color w:val="auto"/>
          <w:sz w:val="30"/>
          <w:szCs w:val="30"/>
          <w:highlight w:val="none"/>
          <w:u w:val="single"/>
          <w:lang w:val="en-US" w:eastAsia="zh-CN"/>
        </w:rPr>
        <w:t xml:space="preserve">  </w:t>
      </w:r>
      <w:r>
        <w:rPr>
          <w:rFonts w:hint="eastAsia" w:ascii="仿宋_GB2312" w:hAnsi="仿宋_GB2312" w:eastAsia="仿宋_GB2312" w:cs="仿宋_GB2312"/>
          <w:bCs/>
          <w:color w:val="auto"/>
          <w:sz w:val="30"/>
          <w:szCs w:val="30"/>
          <w:highlight w:val="none"/>
          <w:u w:val="single"/>
        </w:rPr>
        <w:t>月</w:t>
      </w:r>
      <w:r>
        <w:rPr>
          <w:rFonts w:hint="eastAsia" w:ascii="仿宋_GB2312" w:hAnsi="仿宋_GB2312" w:eastAsia="仿宋_GB2312" w:cs="仿宋_GB2312"/>
          <w:bCs/>
          <w:color w:val="auto"/>
          <w:sz w:val="30"/>
          <w:szCs w:val="30"/>
          <w:highlight w:val="none"/>
          <w:u w:val="single"/>
          <w:lang w:val="en-US" w:eastAsia="zh-CN"/>
        </w:rPr>
        <w:t xml:space="preserve">  </w:t>
      </w:r>
      <w:r>
        <w:rPr>
          <w:rFonts w:hint="eastAsia" w:ascii="仿宋_GB2312" w:hAnsi="仿宋_GB2312" w:eastAsia="仿宋_GB2312" w:cs="仿宋_GB2312"/>
          <w:bCs/>
          <w:color w:val="auto"/>
          <w:sz w:val="30"/>
          <w:szCs w:val="30"/>
          <w:highlight w:val="none"/>
          <w:u w:val="single"/>
        </w:rPr>
        <w:t>日</w:t>
      </w:r>
      <w:r>
        <w:rPr>
          <w:rFonts w:hint="eastAsia" w:ascii="仿宋_GB2312" w:hAnsi="仿宋_GB2312" w:eastAsia="仿宋_GB2312" w:cs="仿宋_GB2312"/>
          <w:bCs/>
          <w:color w:val="auto"/>
          <w:sz w:val="30"/>
          <w:szCs w:val="30"/>
          <w:highlight w:val="none"/>
          <w:u w:val="single"/>
          <w:lang w:val="en-US" w:eastAsia="zh-CN"/>
        </w:rPr>
        <w:t xml:space="preserve">  </w:t>
      </w:r>
      <w:r>
        <w:rPr>
          <w:rFonts w:hint="eastAsia" w:ascii="仿宋_GB2312" w:hAnsi="仿宋_GB2312" w:eastAsia="仿宋_GB2312" w:cs="仿宋_GB2312"/>
          <w:bCs/>
          <w:color w:val="auto"/>
          <w:sz w:val="30"/>
          <w:szCs w:val="30"/>
          <w:highlight w:val="none"/>
          <w:u w:val="single"/>
        </w:rPr>
        <w:t>时</w:t>
      </w:r>
      <w:r>
        <w:rPr>
          <w:rFonts w:hint="eastAsia" w:ascii="仿宋_GB2312" w:hAnsi="仿宋_GB2312" w:eastAsia="仿宋_GB2312" w:cs="仿宋_GB2312"/>
          <w:bCs/>
          <w:color w:val="auto"/>
          <w:sz w:val="30"/>
          <w:szCs w:val="30"/>
          <w:highlight w:val="none"/>
          <w:u w:val="single"/>
          <w:lang w:val="en-US" w:eastAsia="zh-CN"/>
        </w:rPr>
        <w:t xml:space="preserve">  </w:t>
      </w:r>
      <w:r>
        <w:rPr>
          <w:rFonts w:hint="eastAsia" w:ascii="仿宋_GB2312" w:hAnsi="仿宋_GB2312" w:eastAsia="仿宋_GB2312" w:cs="仿宋_GB2312"/>
          <w:bCs/>
          <w:color w:val="auto"/>
          <w:sz w:val="30"/>
          <w:szCs w:val="30"/>
          <w:highlight w:val="none"/>
          <w:u w:val="single"/>
        </w:rPr>
        <w:t>分</w:t>
      </w:r>
      <w:r>
        <w:rPr>
          <w:rFonts w:hint="eastAsia" w:ascii="仿宋_GB2312" w:hAnsi="仿宋_GB2312" w:eastAsia="仿宋_GB2312" w:cs="仿宋_GB2312"/>
          <w:bCs/>
          <w:color w:val="auto"/>
          <w:sz w:val="30"/>
          <w:szCs w:val="30"/>
          <w:highlight w:val="none"/>
          <w:u w:val="none"/>
        </w:rPr>
        <w:t>前不得开启</w:t>
      </w:r>
    </w:p>
    <w:p>
      <w:pPr>
        <w:pStyle w:val="2"/>
        <w:ind w:left="0" w:leftChars="0" w:firstLine="0" w:firstLineChars="0"/>
        <w:rPr>
          <w:rFonts w:hint="eastAsia"/>
          <w:color w:val="auto"/>
          <w:highlight w:val="none"/>
        </w:rPr>
      </w:pPr>
    </w:p>
    <w:p>
      <w:pPr>
        <w:spacing w:line="500" w:lineRule="exact"/>
        <w:ind w:firstLine="560" w:firstLineChars="200"/>
        <w:jc w:val="left"/>
        <w:outlineLvl w:val="1"/>
        <w:rPr>
          <w:rFonts w:hint="eastAsia" w:ascii="仿宋_GB2312" w:hAnsi="仿宋_GB2312" w:eastAsia="仿宋_GB2312" w:cs="仿宋_GB2312"/>
          <w:color w:val="auto"/>
          <w:sz w:val="28"/>
          <w:szCs w:val="28"/>
          <w:highlight w:val="none"/>
        </w:rPr>
      </w:pPr>
    </w:p>
    <w:p>
      <w:pPr>
        <w:pStyle w:val="2"/>
        <w:rPr>
          <w:rFonts w:hint="eastAsia"/>
          <w:color w:val="auto"/>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（报价文件格式）</w:t>
      </w:r>
    </w:p>
    <w:p>
      <w:pPr>
        <w:spacing w:line="500" w:lineRule="exact"/>
        <w:jc w:val="left"/>
        <w:outlineLvl w:val="1"/>
        <w:rPr>
          <w:rFonts w:hint="eastAsia" w:ascii="仿宋_GB2312" w:hAnsi="仿宋_GB2312" w:eastAsia="仿宋_GB2312" w:cs="仿宋_GB2312"/>
          <w:color w:val="auto"/>
          <w:sz w:val="28"/>
          <w:szCs w:val="28"/>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jc w:val="center"/>
        <w:rPr>
          <w:rFonts w:hint="eastAsia"/>
          <w:color w:val="auto"/>
          <w:highlight w:val="none"/>
        </w:rPr>
      </w:pPr>
      <w:r>
        <w:rPr>
          <w:rFonts w:hint="eastAsia" w:ascii="仿宋_GB2312" w:hAnsi="宋体" w:eastAsia="仿宋_GB2312"/>
          <w:color w:val="auto"/>
          <w:sz w:val="44"/>
          <w:szCs w:val="44"/>
          <w:highlight w:val="none"/>
          <w:u w:val="single"/>
          <w:lang w:eastAsia="zh-CN"/>
        </w:rPr>
        <w:t>平潭综合实验区农村公路交安设施提升改造工程</w:t>
      </w:r>
    </w:p>
    <w:p>
      <w:pPr>
        <w:pStyle w:val="7"/>
        <w:jc w:val="center"/>
        <w:rPr>
          <w:rFonts w:hint="eastAsia"/>
          <w:color w:val="auto"/>
          <w:highlight w:val="none"/>
        </w:rPr>
      </w:pPr>
    </w:p>
    <w:p>
      <w:pPr>
        <w:pStyle w:val="7"/>
        <w:rPr>
          <w:rFonts w:hint="eastAsia"/>
          <w:color w:val="auto"/>
          <w:highlight w:val="none"/>
        </w:rPr>
      </w:pPr>
    </w:p>
    <w:p>
      <w:pPr>
        <w:pStyle w:val="7"/>
        <w:ind w:firstLine="4176" w:firstLineChars="800"/>
        <w:rPr>
          <w:rFonts w:hint="eastAsia" w:ascii="仿宋_GB2312" w:hAnsi="宋体" w:eastAsia="仿宋_GB2312"/>
          <w:b/>
          <w:color w:val="auto"/>
          <w:sz w:val="52"/>
          <w:szCs w:val="52"/>
          <w:highlight w:val="none"/>
          <w:u w:val="single"/>
        </w:rPr>
      </w:pPr>
    </w:p>
    <w:p>
      <w:pPr>
        <w:pStyle w:val="19"/>
        <w:spacing w:line="264" w:lineRule="auto"/>
        <w:rPr>
          <w:rFonts w:hint="eastAsia" w:ascii="仿宋_GB2312" w:hAnsi="Times New Roman" w:eastAsia="仿宋_GB2312"/>
          <w:color w:val="auto"/>
          <w:sz w:val="36"/>
          <w:highlight w:val="none"/>
        </w:rPr>
      </w:pPr>
    </w:p>
    <w:p>
      <w:pPr>
        <w:pStyle w:val="7"/>
        <w:rPr>
          <w:rFonts w:hint="eastAsia"/>
          <w:color w:val="auto"/>
          <w:highlight w:val="none"/>
        </w:rPr>
      </w:pPr>
    </w:p>
    <w:p>
      <w:pPr>
        <w:pStyle w:val="19"/>
        <w:spacing w:line="264" w:lineRule="auto"/>
        <w:jc w:val="center"/>
        <w:rPr>
          <w:rFonts w:hint="eastAsia"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报价文件</w:t>
      </w:r>
    </w:p>
    <w:p>
      <w:pPr>
        <w:pStyle w:val="19"/>
        <w:spacing w:line="264" w:lineRule="auto"/>
        <w:rPr>
          <w:rFonts w:hint="eastAsia" w:ascii="仿宋_GB2312" w:hAnsi="Times New Roman" w:eastAsia="仿宋_GB2312"/>
          <w:color w:val="auto"/>
          <w:sz w:val="36"/>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19"/>
        <w:spacing w:line="264" w:lineRule="auto"/>
        <w:rPr>
          <w:rFonts w:hint="eastAsia" w:ascii="仿宋_GB2312" w:hAnsi="Times New Roman" w:eastAsia="仿宋_GB2312"/>
          <w:color w:val="auto"/>
          <w:sz w:val="36"/>
          <w:highlight w:val="none"/>
        </w:rPr>
      </w:pPr>
    </w:p>
    <w:p>
      <w:pPr>
        <w:pStyle w:val="19"/>
        <w:spacing w:before="240" w:after="240" w:line="240" w:lineRule="auto"/>
        <w:ind w:firstLine="562" w:firstLineChars="200"/>
        <w:jc w:val="left"/>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单位：</w:t>
      </w:r>
      <w:r>
        <w:rPr>
          <w:rFonts w:hint="eastAsia" w:ascii="Times New Roman" w:hAnsi="Times New Roman" w:eastAsia="仿宋" w:cs="Times New Roman"/>
          <w:b w:val="0"/>
          <w:bCs/>
          <w:color w:val="auto"/>
          <w:sz w:val="28"/>
          <w:szCs w:val="28"/>
          <w:highlight w:val="none"/>
          <w:u w:val="single"/>
          <w:lang w:val="en-US" w:eastAsia="zh-CN"/>
        </w:rPr>
        <w:t xml:space="preserve">                        （盖单位公章）   </w:t>
      </w:r>
      <w:r>
        <w:rPr>
          <w:rFonts w:ascii="Times New Roman" w:hAnsi="Times New Roman" w:eastAsia="仿宋"/>
          <w:b/>
          <w:color w:val="auto"/>
          <w:sz w:val="28"/>
          <w:szCs w:val="28"/>
          <w:highlight w:val="none"/>
          <w:u w:val="none"/>
        </w:rPr>
        <w:t xml:space="preserve"> </w:t>
      </w:r>
    </w:p>
    <w:p>
      <w:pPr>
        <w:pStyle w:val="19"/>
        <w:spacing w:before="240" w:after="240" w:line="240" w:lineRule="auto"/>
        <w:ind w:firstLine="562" w:firstLineChars="200"/>
        <w:rPr>
          <w:rFonts w:hint="eastAsia" w:ascii="Times New Roman" w:hAnsi="Times New Roman" w:eastAsia="仿宋"/>
          <w:b w:val="0"/>
          <w:bCs/>
          <w:color w:val="auto"/>
          <w:sz w:val="28"/>
          <w:szCs w:val="28"/>
          <w:highlight w:val="none"/>
        </w:rPr>
      </w:pPr>
      <w:r>
        <w:rPr>
          <w:rFonts w:ascii="Times New Roman" w:hAnsi="仿宋" w:eastAsia="仿宋"/>
          <w:b/>
          <w:color w:val="auto"/>
          <w:sz w:val="28"/>
          <w:szCs w:val="28"/>
          <w:highlight w:val="none"/>
        </w:rPr>
        <w:t>法定代表人或其委托代理人：</w:t>
      </w:r>
      <w:r>
        <w:rPr>
          <w:rFonts w:hint="eastAsia" w:ascii="Times New Roman" w:hAnsi="仿宋" w:eastAsia="仿宋"/>
          <w:b w:val="0"/>
          <w:bCs/>
          <w:color w:val="auto"/>
          <w:sz w:val="28"/>
          <w:szCs w:val="28"/>
          <w:highlight w:val="none"/>
          <w:u w:val="single"/>
        </w:rPr>
        <w:t xml:space="preserve"> </w:t>
      </w:r>
      <w:r>
        <w:rPr>
          <w:rFonts w:hint="eastAsia" w:ascii="Times New Roman" w:hAnsi="仿宋" w:eastAsia="仿宋"/>
          <w:b w:val="0"/>
          <w:bCs/>
          <w:color w:val="auto"/>
          <w:sz w:val="28"/>
          <w:szCs w:val="28"/>
          <w:highlight w:val="none"/>
          <w:u w:val="single"/>
          <w:lang w:val="en-US" w:eastAsia="zh-CN"/>
        </w:rPr>
        <w:t xml:space="preserve">        </w:t>
      </w:r>
      <w:r>
        <w:rPr>
          <w:rFonts w:ascii="Times New Roman" w:hAnsi="仿宋" w:eastAsia="仿宋"/>
          <w:b w:val="0"/>
          <w:bCs/>
          <w:color w:val="auto"/>
          <w:sz w:val="28"/>
          <w:szCs w:val="28"/>
          <w:highlight w:val="none"/>
          <w:u w:val="single"/>
        </w:rPr>
        <w:t>（签字）</w:t>
      </w:r>
      <w:r>
        <w:rPr>
          <w:rFonts w:hint="eastAsia" w:ascii="Times New Roman" w:hAnsi="仿宋" w:eastAsia="仿宋"/>
          <w:b w:val="0"/>
          <w:bCs/>
          <w:color w:val="auto"/>
          <w:sz w:val="28"/>
          <w:szCs w:val="28"/>
          <w:highlight w:val="none"/>
          <w:u w:val="single"/>
        </w:rPr>
        <w:t xml:space="preserve"> </w:t>
      </w:r>
    </w:p>
    <w:p>
      <w:pPr>
        <w:pStyle w:val="19"/>
        <w:spacing w:before="240" w:after="240" w:line="240" w:lineRule="auto"/>
        <w:ind w:firstLine="562" w:firstLineChars="200"/>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日期：</w:t>
      </w:r>
      <w:r>
        <w:rPr>
          <w:rFonts w:ascii="Times New Roman" w:hAnsi="Times New Roman" w:eastAsia="仿宋"/>
          <w:b/>
          <w:color w:val="auto"/>
          <w:sz w:val="28"/>
          <w:szCs w:val="28"/>
          <w:highlight w:val="none"/>
        </w:rPr>
        <w:t>_______</w:t>
      </w:r>
      <w:r>
        <w:rPr>
          <w:rFonts w:ascii="Times New Roman" w:hAnsi="仿宋" w:eastAsia="仿宋"/>
          <w:b/>
          <w:color w:val="auto"/>
          <w:sz w:val="28"/>
          <w:szCs w:val="28"/>
          <w:highlight w:val="none"/>
        </w:rPr>
        <w:t>年</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月</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日</w:t>
      </w:r>
    </w:p>
    <w:p>
      <w:pPr>
        <w:pStyle w:val="19"/>
        <w:spacing w:line="700" w:lineRule="exact"/>
        <w:ind w:left="629"/>
        <w:jc w:val="center"/>
        <w:rPr>
          <w:rFonts w:hint="eastAsia" w:ascii="仿宋_GB2312" w:eastAsia="仿宋_GB2312"/>
          <w:b/>
          <w:color w:val="auto"/>
          <w:sz w:val="44"/>
          <w:szCs w:val="44"/>
          <w:highlight w:val="none"/>
        </w:rPr>
      </w:pPr>
      <w:r>
        <w:rPr>
          <w:rFonts w:hint="eastAsia" w:ascii="仿宋_GB2312" w:hAnsi="宋体" w:eastAsia="仿宋_GB2312"/>
          <w:color w:val="auto"/>
          <w:sz w:val="30"/>
          <w:highlight w:val="none"/>
        </w:rPr>
        <w:br w:type="page"/>
      </w:r>
      <w:r>
        <w:rPr>
          <w:rFonts w:hint="eastAsia" w:ascii="仿宋_GB2312" w:eastAsia="仿宋_GB2312"/>
          <w:b/>
          <w:color w:val="auto"/>
          <w:sz w:val="44"/>
          <w:szCs w:val="44"/>
          <w:highlight w:val="none"/>
        </w:rPr>
        <w:t>目　　录</w:t>
      </w:r>
    </w:p>
    <w:p>
      <w:pPr>
        <w:pStyle w:val="7"/>
        <w:spacing w:line="900" w:lineRule="exact"/>
        <w:rPr>
          <w:rFonts w:hint="eastAsia" w:ascii="仿宋_GB2312" w:eastAsia="仿宋_GB2312"/>
          <w:color w:val="auto"/>
          <w:sz w:val="32"/>
          <w:szCs w:val="32"/>
          <w:highlight w:val="none"/>
        </w:rPr>
      </w:pP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1、报价函</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2、工程量清单</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3、法定代表人身份证明书或授权委托书</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4、营业执照（彩打）</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5、施工安全许可证（彩打）</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、报价保证金交纳证明</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7、其他资料</w:t>
      </w:r>
    </w:p>
    <w:p>
      <w:pPr>
        <w:tabs>
          <w:tab w:val="left" w:pos="0"/>
          <w:tab w:val="left" w:pos="567"/>
          <w:tab w:val="left" w:pos="993"/>
          <w:tab w:val="left" w:pos="1134"/>
        </w:tabs>
        <w:snapToGrid w:val="0"/>
        <w:spacing w:line="900" w:lineRule="exact"/>
        <w:ind w:firstLine="643" w:firstLineChars="200"/>
        <w:rPr>
          <w:rFonts w:hint="eastAsia" w:ascii="仿宋_GB2312" w:hAnsi="宋体" w:eastAsia="仿宋_GB2312"/>
          <w:b/>
          <w:color w:val="auto"/>
          <w:sz w:val="32"/>
          <w:szCs w:val="32"/>
          <w:highlight w:val="none"/>
          <w:lang w:val="en-US" w:eastAsia="zh-CN"/>
        </w:rPr>
      </w:pP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auto"/>
          <w:sz w:val="32"/>
          <w:szCs w:val="32"/>
          <w:highlight w:val="none"/>
          <w:lang w:val="en-US" w:eastAsia="zh-CN"/>
        </w:rPr>
      </w:pP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auto"/>
          <w:sz w:val="32"/>
          <w:szCs w:val="32"/>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color w:val="auto"/>
          <w:sz w:val="36"/>
          <w:szCs w:val="36"/>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color w:val="auto"/>
          <w:sz w:val="36"/>
          <w:szCs w:val="36"/>
          <w:highlight w:val="none"/>
        </w:rPr>
      </w:pPr>
    </w:p>
    <w:p>
      <w:pPr>
        <w:tabs>
          <w:tab w:val="left" w:pos="0"/>
          <w:tab w:val="left" w:pos="993"/>
          <w:tab w:val="left" w:pos="1134"/>
        </w:tabs>
        <w:snapToGrid w:val="0"/>
        <w:spacing w:before="240" w:after="240" w:line="600" w:lineRule="exact"/>
        <w:outlineLvl w:val="1"/>
        <w:rPr>
          <w:rFonts w:hint="eastAsia" w:ascii="仿宋_GB2312" w:hAnsi="宋体" w:eastAsia="仿宋_GB2312"/>
          <w:b/>
          <w:color w:val="auto"/>
          <w:sz w:val="36"/>
          <w:szCs w:val="36"/>
          <w:highlight w:val="none"/>
        </w:rPr>
      </w:pPr>
    </w:p>
    <w:p>
      <w:pPr>
        <w:tabs>
          <w:tab w:val="left" w:pos="0"/>
          <w:tab w:val="left" w:pos="993"/>
          <w:tab w:val="left" w:pos="1134"/>
        </w:tabs>
        <w:snapToGrid w:val="0"/>
        <w:spacing w:before="240" w:after="240" w:line="600" w:lineRule="exact"/>
        <w:ind w:left="720"/>
        <w:outlineLvl w:val="1"/>
        <w:rPr>
          <w:rFonts w:ascii="仿宋_GB2312" w:hAnsi="宋体" w:eastAsia="仿宋_GB2312"/>
          <w:b/>
          <w:color w:val="auto"/>
          <w:sz w:val="36"/>
          <w:szCs w:val="36"/>
          <w:highlight w:val="none"/>
        </w:rPr>
      </w:pPr>
    </w:p>
    <w:p>
      <w:pPr>
        <w:pStyle w:val="2"/>
        <w:ind w:firstLine="400"/>
        <w:rPr>
          <w:color w:val="auto"/>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color w:val="auto"/>
          <w:sz w:val="32"/>
          <w:szCs w:val="32"/>
          <w:highlight w:val="none"/>
        </w:rPr>
      </w:pPr>
      <w:r>
        <w:rPr>
          <w:rFonts w:ascii="仿宋_GB2312" w:hAnsi="宋体" w:eastAsia="仿宋_GB2312"/>
          <w:b/>
          <w:color w:val="auto"/>
          <w:sz w:val="32"/>
          <w:szCs w:val="32"/>
          <w:highlight w:val="none"/>
        </w:rPr>
        <w:t>1</w:t>
      </w:r>
      <w:r>
        <w:rPr>
          <w:rFonts w:hint="eastAsia" w:ascii="仿宋_GB2312" w:hAnsi="宋体" w:eastAsia="仿宋_GB2312"/>
          <w:b/>
          <w:color w:val="auto"/>
          <w:sz w:val="32"/>
          <w:szCs w:val="32"/>
          <w:highlight w:val="none"/>
        </w:rPr>
        <w:t>、报价函</w:t>
      </w:r>
    </w:p>
    <w:p>
      <w:pPr>
        <w:tabs>
          <w:tab w:val="left" w:pos="0"/>
          <w:tab w:val="left" w:pos="567"/>
          <w:tab w:val="left" w:pos="993"/>
          <w:tab w:val="left" w:pos="1134"/>
        </w:tabs>
        <w:snapToGrid w:val="0"/>
        <w:spacing w:line="420" w:lineRule="exact"/>
        <w:rPr>
          <w:rFonts w:hint="eastAsia" w:ascii="仿宋_GB2312" w:hAnsi="宋体" w:eastAsia="仿宋_GB2312"/>
          <w:b/>
          <w:color w:val="auto"/>
          <w:sz w:val="36"/>
          <w:szCs w:val="36"/>
          <w:highlight w:val="none"/>
        </w:rPr>
      </w:pPr>
    </w:p>
    <w:p>
      <w:pPr>
        <w:tabs>
          <w:tab w:val="left" w:pos="0"/>
          <w:tab w:val="left" w:pos="567"/>
          <w:tab w:val="left" w:pos="993"/>
          <w:tab w:val="left" w:pos="1134"/>
        </w:tabs>
        <w:snapToGrid w:val="0"/>
        <w:spacing w:line="420" w:lineRule="exact"/>
        <w:rPr>
          <w:rFonts w:hint="eastAsia" w:ascii="仿宋_GB2312" w:eastAsia="仿宋_GB2312"/>
          <w:b/>
          <w:color w:val="auto"/>
          <w:sz w:val="24"/>
          <w:highlight w:val="none"/>
        </w:rPr>
      </w:pPr>
      <w:r>
        <w:rPr>
          <w:rFonts w:hint="eastAsia" w:ascii="仿宋_GB2312" w:eastAsia="仿宋_GB2312"/>
          <w:b/>
          <w:color w:val="auto"/>
          <w:sz w:val="24"/>
          <w:highlight w:val="none"/>
        </w:rPr>
        <w:t>致：</w:t>
      </w:r>
      <w:r>
        <w:rPr>
          <w:rFonts w:hint="eastAsia" w:ascii="仿宋_GB2312" w:eastAsia="仿宋_GB2312"/>
          <w:b/>
          <w:color w:val="auto"/>
          <w:sz w:val="24"/>
          <w:highlight w:val="none"/>
          <w:u w:val="single"/>
          <w:lang w:eastAsia="zh-CN"/>
        </w:rPr>
        <w:t>福建高速至信建设管理有限公司</w:t>
      </w:r>
      <w:r>
        <w:rPr>
          <w:rFonts w:hint="eastAsia" w:ascii="仿宋_GB2312" w:eastAsia="仿宋_GB2312"/>
          <w:color w:val="auto"/>
          <w:sz w:val="24"/>
          <w:highlight w:val="none"/>
        </w:rPr>
        <w:t>：</w:t>
      </w:r>
    </w:p>
    <w:p>
      <w:pPr>
        <w:numPr>
          <w:ilvl w:val="0"/>
          <w:numId w:val="6"/>
        </w:num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根据已收到的</w:t>
      </w:r>
      <w:r>
        <w:rPr>
          <w:rFonts w:hint="eastAsia" w:ascii="仿宋_GB2312" w:eastAsia="仿宋_GB2312"/>
          <w:color w:val="auto"/>
          <w:sz w:val="24"/>
          <w:highlight w:val="none"/>
          <w:u w:val="single"/>
          <w:lang w:eastAsia="zh-CN"/>
        </w:rPr>
        <w:t>平潭综合实验区农村公路公里牌和百米桩提升改造工程</w:t>
      </w:r>
      <w:r>
        <w:rPr>
          <w:rFonts w:hint="eastAsia" w:ascii="仿宋_GB2312" w:eastAsia="仿宋_GB2312"/>
          <w:color w:val="auto"/>
          <w:sz w:val="24"/>
          <w:highlight w:val="none"/>
        </w:rPr>
        <w:t>的采购文件，我单位经考察现场和研究上述工程的采购须知、合同条款、技术规范和要求、图纸和技术文件 、工程量清单及其他有关文件后，我方愿以人民币</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w:t>
      </w:r>
      <w:r>
        <w:rPr>
          <w:rFonts w:hint="eastAsia" w:ascii="仿宋_GB2312" w:hAnsi="Times New Roman" w:eastAsia="仿宋_GB2312" w:cs="Times New Roman"/>
          <w:color w:val="auto"/>
          <w:kern w:val="2"/>
          <w:sz w:val="24"/>
          <w:szCs w:val="24"/>
          <w:highlight w:val="none"/>
          <w:lang w:val="en-US" w:eastAsia="zh-CN" w:bidi="ar-SA"/>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3、我方承诺：一旦我方成交，我方保证在合同协议条款中规定的开工日期开始施工，并保证在</w:t>
      </w:r>
      <w:r>
        <w:rPr>
          <w:rFonts w:hint="eastAsia" w:ascii="仿宋_GB2312" w:eastAsia="仿宋_GB2312"/>
          <w:color w:val="auto"/>
          <w:sz w:val="24"/>
          <w:highlight w:val="none"/>
          <w:u w:val="single"/>
          <w:lang w:val="en-US" w:eastAsia="zh-CN"/>
        </w:rPr>
        <w:t>施工计划工期40个日历天内</w:t>
      </w:r>
      <w:r>
        <w:rPr>
          <w:rFonts w:hint="eastAsia" w:ascii="仿宋_GB2312" w:eastAsia="仿宋_GB2312"/>
          <w:color w:val="auto"/>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4、我方承诺：一旦我方成交，我方保证工程质量达到</w:t>
      </w:r>
      <w:r>
        <w:rPr>
          <w:rFonts w:hint="eastAsia" w:ascii="仿宋_GB2312" w:eastAsia="仿宋_GB2312"/>
          <w:color w:val="auto"/>
          <w:sz w:val="24"/>
          <w:highlight w:val="none"/>
          <w:u w:val="single"/>
        </w:rPr>
        <w:t>合格</w:t>
      </w:r>
      <w:r>
        <w:rPr>
          <w:rFonts w:hint="eastAsia" w:ascii="仿宋_GB2312" w:eastAsia="仿宋_GB2312"/>
          <w:color w:val="auto"/>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5、我方承诺：一旦我方成交，我方将派出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（负责人</w:t>
      </w:r>
      <w:r>
        <w:rPr>
          <w:rFonts w:hint="eastAsia" w:ascii="仿宋_GB2312" w:eastAsia="仿宋_GB2312"/>
          <w:color w:val="auto"/>
          <w:sz w:val="24"/>
          <w:highlight w:val="none"/>
          <w:lang w:val="en-US" w:eastAsia="zh-CN"/>
        </w:rPr>
        <w:t>及联系方式</w:t>
      </w:r>
      <w:r>
        <w:rPr>
          <w:rFonts w:hint="eastAsia" w:ascii="仿宋_GB2312" w:eastAsia="仿宋_GB2312"/>
          <w:color w:val="auto"/>
          <w:sz w:val="24"/>
          <w:highlight w:val="none"/>
        </w:rPr>
        <w:t>）作为本工程的负责人。</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7、除非另外达成协议并生效，你方的成交通知书和采购文件将构成约束我们双方的合同。</w:t>
      </w:r>
    </w:p>
    <w:p>
      <w:pPr>
        <w:pStyle w:val="5"/>
        <w:spacing w:line="500" w:lineRule="exact"/>
        <w:ind w:left="360" w:firstLine="397"/>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 xml:space="preserve"> </w:t>
      </w:r>
    </w:p>
    <w:p>
      <w:pPr>
        <w:pStyle w:val="5"/>
        <w:spacing w:line="500" w:lineRule="exact"/>
        <w:ind w:left="360" w:firstLine="4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单位法定代表人</w:t>
      </w: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（签字或盖章）</w:t>
      </w:r>
      <w:r>
        <w:rPr>
          <w:rFonts w:hint="eastAsia" w:ascii="仿宋_GB2312" w:eastAsia="仿宋_GB2312"/>
          <w:color w:val="auto"/>
          <w:sz w:val="24"/>
          <w:szCs w:val="24"/>
          <w:highlight w:val="none"/>
        </w:rPr>
        <w:t>或其委托代理人：</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（签字）</w:t>
      </w:r>
    </w:p>
    <w:p>
      <w:pPr>
        <w:pStyle w:val="5"/>
        <w:spacing w:line="500" w:lineRule="exact"/>
        <w:ind w:firstLineChars="175"/>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（盖单位公章） </w:t>
      </w:r>
    </w:p>
    <w:p>
      <w:pPr>
        <w:pStyle w:val="5"/>
        <w:spacing w:line="500" w:lineRule="exact"/>
        <w:ind w:firstLineChars="175"/>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r>
        <w:rPr>
          <w:rFonts w:hint="eastAsia" w:ascii="仿宋_GB2312" w:eastAsia="仿宋_GB2312"/>
          <w:color w:val="auto"/>
          <w:sz w:val="24"/>
          <w:szCs w:val="24"/>
          <w:highlight w:val="none"/>
          <w:u w:val="single"/>
        </w:rPr>
        <w:t xml:space="preserve">                                   </w:t>
      </w:r>
    </w:p>
    <w:p>
      <w:pPr>
        <w:pStyle w:val="5"/>
        <w:spacing w:line="500" w:lineRule="exact"/>
        <w:ind w:firstLineChars="175"/>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联系电话：</w:t>
      </w:r>
      <w:r>
        <w:rPr>
          <w:rFonts w:hint="eastAsia" w:ascii="仿宋_GB2312" w:eastAsia="仿宋_GB2312"/>
          <w:color w:val="auto"/>
          <w:sz w:val="24"/>
          <w:szCs w:val="24"/>
          <w:highlight w:val="none"/>
          <w:u w:val="single"/>
        </w:rPr>
        <w:t xml:space="preserve">                               </w:t>
      </w:r>
    </w:p>
    <w:p>
      <w:pPr>
        <w:pStyle w:val="5"/>
        <w:spacing w:line="500" w:lineRule="exact"/>
        <w:ind w:firstLineChars="175"/>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开户银行：</w:t>
      </w:r>
      <w:r>
        <w:rPr>
          <w:rFonts w:hint="eastAsia" w:ascii="仿宋_GB2312" w:eastAsia="仿宋_GB2312"/>
          <w:color w:val="auto"/>
          <w:sz w:val="24"/>
          <w:szCs w:val="24"/>
          <w:highlight w:val="none"/>
          <w:u w:val="single"/>
        </w:rPr>
        <w:t xml:space="preserve">                               </w:t>
      </w:r>
    </w:p>
    <w:p>
      <w:pPr>
        <w:pStyle w:val="5"/>
        <w:spacing w:line="500" w:lineRule="exact"/>
        <w:ind w:firstLineChars="175"/>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账号：</w:t>
      </w:r>
      <w:r>
        <w:rPr>
          <w:rFonts w:hint="eastAsia" w:ascii="仿宋_GB2312" w:eastAsia="仿宋_GB2312"/>
          <w:color w:val="auto"/>
          <w:sz w:val="24"/>
          <w:szCs w:val="24"/>
          <w:highlight w:val="none"/>
          <w:u w:val="single"/>
        </w:rPr>
        <w:t xml:space="preserve">                                   </w:t>
      </w:r>
    </w:p>
    <w:p>
      <w:pPr>
        <w:pStyle w:val="5"/>
        <w:spacing w:line="500" w:lineRule="exac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日期：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p>
    <w:p>
      <w:pPr>
        <w:pStyle w:val="5"/>
        <w:spacing w:line="500" w:lineRule="exact"/>
        <w:ind w:left="0" w:leftChars="0" w:firstLine="0" w:firstLineChars="0"/>
        <w:rPr>
          <w:rFonts w:hint="eastAsia" w:ascii="仿宋_GB2312" w:eastAsia="仿宋_GB2312"/>
          <w:color w:val="auto"/>
          <w:sz w:val="24"/>
          <w:szCs w:val="24"/>
          <w:highlight w:val="none"/>
        </w:rPr>
      </w:pPr>
    </w:p>
    <w:p>
      <w:pPr>
        <w:numPr>
          <w:ilvl w:val="0"/>
          <w:numId w:val="7"/>
        </w:numPr>
        <w:tabs>
          <w:tab w:val="left" w:pos="0"/>
        </w:tabs>
        <w:jc w:val="center"/>
        <w:outlineLvl w:val="0"/>
        <w:rPr>
          <w:rFonts w:hint="eastAsia" w:ascii="仿宋_GB2312" w:hAnsi="宋体" w:eastAsia="仿宋_GB2312" w:cs="宋体"/>
          <w:b/>
          <w:color w:val="auto"/>
          <w:kern w:val="0"/>
          <w:sz w:val="32"/>
          <w:szCs w:val="32"/>
          <w:highlight w:val="none"/>
        </w:rPr>
      </w:pPr>
      <w:r>
        <w:rPr>
          <w:rFonts w:hint="eastAsia" w:ascii="仿宋_GB2312" w:hAnsi="宋体" w:eastAsia="仿宋_GB2312" w:cs="宋体"/>
          <w:b/>
          <w:color w:val="auto"/>
          <w:kern w:val="0"/>
          <w:sz w:val="32"/>
          <w:szCs w:val="32"/>
          <w:highlight w:val="none"/>
        </w:rPr>
        <w:t>工程量清单</w:t>
      </w:r>
    </w:p>
    <w:p>
      <w:pPr>
        <w:tabs>
          <w:tab w:val="left" w:pos="0"/>
        </w:tabs>
        <w:spacing w:line="240" w:lineRule="exact"/>
        <w:outlineLvl w:val="0"/>
        <w:rPr>
          <w:rFonts w:hint="eastAsia" w:ascii="仿宋_GB2312" w:hAnsi="宋体" w:eastAsia="仿宋_GB2312" w:cs="宋体"/>
          <w:b/>
          <w:color w:val="auto"/>
          <w:kern w:val="0"/>
          <w:sz w:val="32"/>
          <w:szCs w:val="32"/>
          <w:highlight w:val="none"/>
        </w:rPr>
      </w:pPr>
    </w:p>
    <w:p>
      <w:pPr>
        <w:spacing w:line="500" w:lineRule="exact"/>
        <w:jc w:val="left"/>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清单文件</w:t>
      </w:r>
      <w:r>
        <w:rPr>
          <w:rFonts w:hint="eastAsia" w:ascii="仿宋_GB2312" w:hAnsi="仿宋_GB2312" w:eastAsia="仿宋_GB2312" w:cs="仿宋_GB2312"/>
          <w:color w:val="auto"/>
          <w:sz w:val="28"/>
          <w:szCs w:val="28"/>
          <w:highlight w:val="none"/>
        </w:rPr>
        <w:t>）</w:t>
      </w:r>
    </w:p>
    <w:p>
      <w:pPr>
        <w:tabs>
          <w:tab w:val="left" w:pos="0"/>
          <w:tab w:val="left" w:pos="993"/>
          <w:tab w:val="left" w:pos="1134"/>
        </w:tabs>
        <w:snapToGrid w:val="0"/>
        <w:spacing w:before="240" w:after="240"/>
        <w:outlineLvl w:val="1"/>
        <w:rPr>
          <w:rFonts w:hint="eastAsia" w:hAnsi="宋体"/>
          <w:color w:val="auto"/>
          <w:kern w:val="0"/>
          <w:szCs w:val="21"/>
          <w:highlight w:val="none"/>
        </w:rPr>
      </w:pPr>
    </w:p>
    <w:p>
      <w:pPr>
        <w:pStyle w:val="2"/>
        <w:rPr>
          <w:rFonts w:hint="eastAsia"/>
          <w:color w:val="auto"/>
        </w:rPr>
      </w:pPr>
    </w:p>
    <w:p>
      <w:pPr>
        <w:pStyle w:val="4"/>
        <w:rPr>
          <w:rFonts w:hint="eastAsia"/>
          <w:color w:val="auto"/>
        </w:rPr>
      </w:pPr>
    </w:p>
    <w:p>
      <w:pPr>
        <w:pStyle w:val="4"/>
        <w:rPr>
          <w:rFonts w:hint="eastAsia"/>
          <w:color w:val="auto"/>
        </w:rPr>
      </w:pPr>
    </w:p>
    <w:p>
      <w:pPr>
        <w:pStyle w:val="4"/>
        <w:rPr>
          <w:rFonts w:hint="eastAsia"/>
          <w:color w:val="auto"/>
        </w:rPr>
      </w:pPr>
    </w:p>
    <w:p>
      <w:pPr>
        <w:pStyle w:val="4"/>
        <w:rPr>
          <w:rFonts w:hint="eastAsia"/>
          <w:color w:val="auto"/>
        </w:rPr>
      </w:pPr>
    </w:p>
    <w:p>
      <w:pPr>
        <w:tabs>
          <w:tab w:val="left" w:pos="0"/>
          <w:tab w:val="left" w:pos="993"/>
          <w:tab w:val="left" w:pos="1134"/>
        </w:tabs>
        <w:snapToGrid w:val="0"/>
        <w:spacing w:before="240" w:after="240"/>
        <w:outlineLvl w:val="1"/>
        <w:rPr>
          <w:rFonts w:hAnsi="宋体"/>
          <w:color w:val="auto"/>
          <w:kern w:val="0"/>
          <w:szCs w:val="21"/>
          <w:highlight w:val="none"/>
          <w:u w:val="single"/>
        </w:rPr>
      </w:pPr>
      <w:r>
        <w:rPr>
          <w:rFonts w:hint="eastAsia" w:hAnsi="宋体"/>
          <w:color w:val="auto"/>
          <w:kern w:val="0"/>
          <w:szCs w:val="21"/>
          <w:highlight w:val="none"/>
        </w:rPr>
        <w:t>报价单位（盖章）：</w:t>
      </w:r>
      <w:r>
        <w:rPr>
          <w:rFonts w:hint="eastAsia" w:hAnsi="宋体"/>
          <w:color w:val="auto"/>
          <w:kern w:val="0"/>
          <w:szCs w:val="21"/>
          <w:highlight w:val="none"/>
          <w:u w:val="single"/>
        </w:rPr>
        <w:t xml:space="preserve">                        </w:t>
      </w:r>
    </w:p>
    <w:p>
      <w:pPr>
        <w:tabs>
          <w:tab w:val="left" w:pos="0"/>
          <w:tab w:val="left" w:pos="993"/>
          <w:tab w:val="left" w:pos="1134"/>
        </w:tabs>
        <w:snapToGrid w:val="0"/>
        <w:spacing w:before="240" w:after="240"/>
        <w:jc w:val="left"/>
        <w:outlineLvl w:val="1"/>
        <w:rPr>
          <w:rFonts w:hint="eastAsia" w:hAnsi="宋体"/>
          <w:color w:val="auto"/>
          <w:kern w:val="0"/>
          <w:szCs w:val="21"/>
          <w:highlight w:val="none"/>
        </w:rPr>
      </w:pPr>
      <w:r>
        <w:rPr>
          <w:rFonts w:hint="eastAsia" w:hAnsi="宋体"/>
          <w:color w:val="auto"/>
          <w:kern w:val="0"/>
          <w:szCs w:val="21"/>
          <w:highlight w:val="none"/>
        </w:rPr>
        <w:t>日期：   年   月    日</w:t>
      </w: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rPr>
          <w:rFonts w:hint="eastAsia" w:hAnsi="宋体"/>
          <w:color w:val="auto"/>
          <w:kern w:val="0"/>
          <w:szCs w:val="21"/>
          <w:highlight w:val="none"/>
        </w:rPr>
      </w:pPr>
    </w:p>
    <w:p>
      <w:pPr>
        <w:pStyle w:val="2"/>
        <w:ind w:left="0" w:leftChars="0" w:firstLine="0" w:firstLineChars="0"/>
        <w:rPr>
          <w:rFonts w:hint="eastAsia" w:hAnsi="宋体"/>
          <w:color w:val="auto"/>
          <w:kern w:val="0"/>
          <w:szCs w:val="21"/>
          <w:highlight w:val="none"/>
        </w:rPr>
      </w:pPr>
    </w:p>
    <w:p>
      <w:pPr>
        <w:pStyle w:val="2"/>
        <w:rPr>
          <w:rFonts w:hint="eastAsia" w:hAnsi="宋体"/>
          <w:color w:val="auto"/>
          <w:kern w:val="0"/>
          <w:szCs w:val="21"/>
          <w:highlight w:val="none"/>
        </w:rPr>
      </w:pPr>
    </w:p>
    <w:p>
      <w:pPr>
        <w:tabs>
          <w:tab w:val="left" w:pos="0"/>
          <w:tab w:val="left" w:pos="993"/>
          <w:tab w:val="left" w:pos="1134"/>
        </w:tabs>
        <w:snapToGrid w:val="0"/>
        <w:spacing w:line="340" w:lineRule="exact"/>
        <w:ind w:firstLine="723" w:firstLineChars="200"/>
        <w:jc w:val="center"/>
        <w:rPr>
          <w:rFonts w:hint="eastAsia" w:ascii="宋体" w:hAnsi="宋体" w:cs="Arial"/>
          <w:b/>
          <w:bCs/>
          <w:color w:val="auto"/>
          <w:kern w:val="0"/>
          <w:sz w:val="36"/>
          <w:szCs w:val="36"/>
          <w:highlight w:val="none"/>
          <w:lang w:val="en-US" w:eastAsia="zh-CN"/>
        </w:rPr>
      </w:pPr>
      <w:r>
        <w:rPr>
          <w:rFonts w:hint="eastAsia" w:ascii="宋体" w:hAnsi="宋体" w:cs="Arial"/>
          <w:b/>
          <w:bCs/>
          <w:color w:val="auto"/>
          <w:kern w:val="0"/>
          <w:sz w:val="36"/>
          <w:szCs w:val="36"/>
          <w:highlight w:val="none"/>
          <w:lang w:val="en-US" w:eastAsia="zh-CN"/>
        </w:rPr>
        <w:t>报价清单编制说明</w:t>
      </w:r>
    </w:p>
    <w:p>
      <w:pPr>
        <w:numPr>
          <w:ilvl w:val="0"/>
          <w:numId w:val="0"/>
        </w:numPr>
        <w:tabs>
          <w:tab w:val="left" w:pos="0"/>
          <w:tab w:val="left" w:pos="993"/>
          <w:tab w:val="left" w:pos="1134"/>
        </w:tabs>
        <w:snapToGrid w:val="0"/>
        <w:spacing w:line="340" w:lineRule="exact"/>
        <w:ind w:firstLine="480" w:firstLineChars="200"/>
        <w:jc w:val="center"/>
        <w:rPr>
          <w:rFonts w:hint="eastAsia"/>
          <w:color w:val="auto"/>
          <w:sz w:val="24"/>
          <w:highlight w:val="none"/>
        </w:rPr>
      </w:pPr>
    </w:p>
    <w:p>
      <w:pPr>
        <w:tabs>
          <w:tab w:val="left" w:pos="0"/>
          <w:tab w:val="left" w:pos="993"/>
          <w:tab w:val="left" w:pos="1134"/>
        </w:tabs>
        <w:snapToGrid w:val="0"/>
        <w:spacing w:line="360" w:lineRule="exact"/>
        <w:rPr>
          <w:rFonts w:hint="eastAsia" w:ascii="仿宋_GB2312" w:eastAsia="仿宋_GB2312"/>
          <w:b/>
          <w:color w:val="auto"/>
          <w:sz w:val="48"/>
          <w:szCs w:val="48"/>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br w:type="page"/>
      </w:r>
      <w:r>
        <w:rPr>
          <w:rFonts w:hint="eastAsia" w:ascii="仿宋_GB2312" w:hAnsi="宋体" w:eastAsia="仿宋_GB2312"/>
          <w:b/>
          <w:color w:val="auto"/>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hint="eastAsia" w:ascii="仿宋_GB2312" w:eastAsia="仿宋_GB2312"/>
          <w:b/>
          <w:color w:val="auto"/>
          <w:sz w:val="30"/>
          <w:szCs w:val="30"/>
          <w:highlight w:val="none"/>
        </w:rPr>
      </w:pPr>
      <w:r>
        <w:rPr>
          <w:rFonts w:hint="eastAsia" w:ascii="仿宋_GB2312" w:eastAsia="仿宋_GB2312"/>
          <w:b/>
          <w:color w:val="auto"/>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hint="eastAsia" w:ascii="仿宋_GB2312" w:eastAsia="仿宋_GB2312"/>
          <w:b/>
          <w:color w:val="auto"/>
          <w:sz w:val="28"/>
          <w:szCs w:val="28"/>
          <w:highlight w:val="none"/>
        </w:rPr>
      </w:pPr>
    </w:p>
    <w:p>
      <w:pPr>
        <w:tabs>
          <w:tab w:val="left" w:pos="0"/>
          <w:tab w:val="left" w:pos="700"/>
          <w:tab w:val="left" w:pos="800"/>
          <w:tab w:val="left" w:pos="993"/>
          <w:tab w:val="left" w:pos="1134"/>
        </w:tabs>
        <w:snapToGrid w:val="0"/>
        <w:spacing w:after="120" w:line="600" w:lineRule="exact"/>
        <w:jc w:val="left"/>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hint="eastAsia" w:ascii="仿宋_GB2312" w:eastAsia="仿宋_GB2312"/>
          <w:b/>
          <w:color w:val="auto"/>
          <w:sz w:val="28"/>
          <w:szCs w:val="28"/>
          <w:highlight w:val="none"/>
        </w:rPr>
      </w:pP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单位名称：</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姓名：</w:t>
      </w:r>
      <w:r>
        <w:rPr>
          <w:rFonts w:hint="eastAsia" w:ascii="仿宋_GB2312" w:eastAsia="仿宋_GB2312"/>
          <w:color w:val="auto"/>
          <w:sz w:val="24"/>
          <w:szCs w:val="24"/>
          <w:highlight w:val="none"/>
          <w:u w:val="single"/>
        </w:rPr>
        <w:t xml:space="preserve">           （需亲笔签名）</w:t>
      </w:r>
      <w:r>
        <w:rPr>
          <w:rFonts w:hint="eastAsia" w:ascii="仿宋_GB2312" w:eastAsia="仿宋_GB2312"/>
          <w:color w:val="auto"/>
          <w:sz w:val="24"/>
          <w:szCs w:val="24"/>
          <w:highlight w:val="none"/>
        </w:rPr>
        <w:t xml:space="preserve"> 性别：</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年龄：</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职务：</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w:t>
      </w:r>
      <w:r>
        <w:rPr>
          <w:rFonts w:hint="eastAsia" w:ascii="仿宋_GB2312" w:eastAsia="仿宋_GB2312"/>
          <w:i/>
          <w:color w:val="auto"/>
          <w:sz w:val="24"/>
          <w:szCs w:val="24"/>
          <w:highlight w:val="none"/>
          <w:u w:val="single"/>
        </w:rPr>
        <w:t xml:space="preserve">                     </w:t>
      </w:r>
      <w:r>
        <w:rPr>
          <w:rFonts w:hint="eastAsia" w:ascii="仿宋_GB2312" w:eastAsia="仿宋_GB2312"/>
          <w:color w:val="auto"/>
          <w:sz w:val="24"/>
          <w:szCs w:val="24"/>
          <w:highlight w:val="none"/>
          <w:u w:val="single"/>
        </w:rPr>
        <w:t>（单位名称）</w:t>
      </w:r>
      <w:r>
        <w:rPr>
          <w:rFonts w:hint="eastAsia" w:ascii="仿宋_GB2312" w:eastAsia="仿宋_GB2312"/>
          <w:color w:val="auto"/>
          <w:sz w:val="24"/>
          <w:szCs w:val="24"/>
          <w:highlight w:val="none"/>
        </w:rPr>
        <w:t>的法定代表人。</w:t>
      </w:r>
    </w:p>
    <w:p>
      <w:pPr>
        <w:pStyle w:val="5"/>
        <w:spacing w:line="700" w:lineRule="exact"/>
        <w:ind w:firstLineChars="175"/>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rPr>
      </w:pPr>
    </w:p>
    <w:p>
      <w:pPr>
        <w:pStyle w:val="5"/>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特此证明</w:t>
      </w:r>
    </w:p>
    <w:p>
      <w:pPr>
        <w:pStyle w:val="5"/>
        <w:spacing w:line="700" w:lineRule="exact"/>
        <w:ind w:firstLine="480" w:firstLineChars="200"/>
        <w:rPr>
          <w:rFonts w:hint="eastAsia" w:ascii="仿宋_GB2312" w:eastAsia="仿宋_GB2312"/>
          <w:color w:val="auto"/>
          <w:sz w:val="24"/>
          <w:szCs w:val="24"/>
          <w:highlight w:val="none"/>
        </w:rPr>
      </w:pPr>
    </w:p>
    <w:p>
      <w:pPr>
        <w:pStyle w:val="5"/>
        <w:spacing w:line="700" w:lineRule="exact"/>
        <w:ind w:firstLine="480" w:firstLineChars="200"/>
        <w:rPr>
          <w:rFonts w:hint="eastAsia" w:ascii="仿宋_GB2312" w:eastAsia="仿宋_GB2312"/>
          <w:color w:val="auto"/>
          <w:sz w:val="24"/>
          <w:szCs w:val="24"/>
          <w:highlight w:val="none"/>
        </w:rPr>
      </w:pPr>
    </w:p>
    <w:p>
      <w:pPr>
        <w:pStyle w:val="5"/>
        <w:spacing w:line="700" w:lineRule="exact"/>
        <w:ind w:hanging="4201"/>
        <w:jc w:val="right"/>
        <w:rPr>
          <w:rFonts w:hint="eastAsia" w:ascii="仿宋_GB2312" w:eastAsia="仿宋_GB2312"/>
          <w:color w:val="auto"/>
          <w:spacing w:val="-20"/>
          <w:sz w:val="24"/>
          <w:szCs w:val="24"/>
          <w:highlight w:val="none"/>
          <w:u w:val="single"/>
        </w:rPr>
      </w:pPr>
      <w:r>
        <w:rPr>
          <w:rFonts w:hint="eastAsia" w:ascii="仿宋_GB2312" w:eastAsia="仿宋_GB2312"/>
          <w:color w:val="auto"/>
          <w:sz w:val="24"/>
          <w:szCs w:val="24"/>
          <w:highlight w:val="none"/>
        </w:rPr>
        <w:t xml:space="preserve">                                  </w:t>
      </w:r>
      <w:r>
        <w:rPr>
          <w:rFonts w:hint="eastAsia" w:ascii="仿宋_GB2312" w:eastAsia="仿宋_GB2312"/>
          <w:color w:val="auto"/>
          <w:spacing w:val="-20"/>
          <w:sz w:val="24"/>
          <w:szCs w:val="24"/>
          <w:highlight w:val="none"/>
        </w:rPr>
        <w:t>单位：</w:t>
      </w:r>
      <w:r>
        <w:rPr>
          <w:rFonts w:hint="eastAsia" w:ascii="仿宋_GB2312" w:eastAsia="仿宋_GB2312"/>
          <w:color w:val="auto"/>
          <w:spacing w:val="-20"/>
          <w:sz w:val="24"/>
          <w:szCs w:val="24"/>
          <w:highlight w:val="none"/>
          <w:u w:val="single"/>
        </w:rPr>
        <w:t xml:space="preserve">                    （盖单位公章）</w:t>
      </w:r>
    </w:p>
    <w:p>
      <w:pPr>
        <w:pStyle w:val="5"/>
        <w:spacing w:line="700" w:lineRule="exact"/>
        <w:ind w:left="382" w:hanging="381" w:hangingChars="159"/>
        <w:jc w:val="righ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日期：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p>
    <w:p>
      <w:pPr>
        <w:pStyle w:val="5"/>
        <w:spacing w:line="700" w:lineRule="exact"/>
        <w:ind w:firstLine="570"/>
        <w:jc w:val="left"/>
        <w:rPr>
          <w:rFonts w:hint="eastAsia" w:ascii="仿宋_GB2312" w:eastAsia="仿宋_GB2312"/>
          <w:b/>
          <w:color w:val="auto"/>
          <w:sz w:val="24"/>
          <w:szCs w:val="24"/>
          <w:highlight w:val="none"/>
        </w:rPr>
      </w:pPr>
      <w:r>
        <w:rPr>
          <w:rFonts w:hint="eastAsia" w:ascii="仿宋_GB2312" w:eastAsia="仿宋_GB2312"/>
          <w:b/>
          <w:color w:val="auto"/>
          <w:sz w:val="24"/>
          <w:szCs w:val="24"/>
          <w:highlight w:val="none"/>
        </w:rPr>
        <w:t>注：</w:t>
      </w:r>
    </w:p>
    <w:p>
      <w:pPr>
        <w:pStyle w:val="5"/>
        <w:spacing w:line="700" w:lineRule="exact"/>
        <w:ind w:firstLine="570"/>
        <w:jc w:val="left"/>
        <w:rPr>
          <w:rFonts w:hint="eastAsia" w:ascii="仿宋_GB2312" w:eastAsia="仿宋_GB2312"/>
          <w:b/>
          <w:color w:val="auto"/>
          <w:sz w:val="24"/>
          <w:szCs w:val="24"/>
          <w:highlight w:val="none"/>
        </w:rPr>
      </w:pPr>
      <w:r>
        <w:rPr>
          <w:rFonts w:hint="eastAsia" w:ascii="仿宋_GB2312" w:eastAsia="仿宋_GB2312"/>
          <w:b/>
          <w:color w:val="auto"/>
          <w:sz w:val="24"/>
          <w:szCs w:val="24"/>
          <w:highlight w:val="none"/>
        </w:rPr>
        <w:t>1.法定代表人的签字必须是亲笔签名，不得使用印章、签名章或其他电子制版签名。</w:t>
      </w:r>
    </w:p>
    <w:p>
      <w:pPr>
        <w:pStyle w:val="5"/>
        <w:spacing w:line="700" w:lineRule="exact"/>
        <w:ind w:firstLine="570"/>
        <w:jc w:val="left"/>
        <w:rPr>
          <w:rFonts w:hint="eastAsia" w:ascii="仿宋_GB2312" w:eastAsia="仿宋_GB2312"/>
          <w:b/>
          <w:color w:val="auto"/>
          <w:sz w:val="32"/>
          <w:highlight w:val="none"/>
        </w:rPr>
      </w:pPr>
      <w:r>
        <w:rPr>
          <w:rFonts w:hint="eastAsia" w:ascii="仿宋_GB2312" w:eastAsia="仿宋_GB2312"/>
          <w:b/>
          <w:color w:val="auto"/>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br w:type="page"/>
      </w:r>
      <w:r>
        <w:rPr>
          <w:rFonts w:hint="eastAsia" w:ascii="仿宋_GB2312" w:hAnsi="宋体" w:eastAsia="仿宋_GB2312"/>
          <w:b/>
          <w:color w:val="auto"/>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授 权 委 托 书</w:t>
      </w:r>
    </w:p>
    <w:p>
      <w:pPr>
        <w:pStyle w:val="5"/>
        <w:spacing w:line="700" w:lineRule="exact"/>
        <w:ind w:firstLine="57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本授权委托书声明：我</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的法定代表人，现授权委托</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为我公司的法定代表人授权委托代理人，以本公司的名义参加</w:t>
      </w:r>
      <w:r>
        <w:rPr>
          <w:rFonts w:hint="eastAsia" w:ascii="仿宋_GB2312" w:eastAsia="仿宋_GB2312"/>
          <w:color w:val="auto"/>
          <w:sz w:val="24"/>
          <w:szCs w:val="24"/>
          <w:highlight w:val="none"/>
          <w:lang w:eastAsia="zh-CN"/>
        </w:rPr>
        <w:t>福建高速至信建设管理有限公司</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lang w:eastAsia="zh-CN"/>
        </w:rPr>
        <w:t>平潭综合实验区农村公路公里牌和百米桩提升改造工程、平潭综合实验区农村公路交安设施提升改造工程</w:t>
      </w:r>
      <w:r>
        <w:rPr>
          <w:rFonts w:hint="eastAsia" w:ascii="仿宋_GB2312" w:eastAsia="仿宋_GB2312"/>
          <w:color w:val="auto"/>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代理人无转委权。特此委托。</w:t>
      </w:r>
    </w:p>
    <w:p>
      <w:pPr>
        <w:pStyle w:val="5"/>
        <w:spacing w:line="700" w:lineRule="exact"/>
        <w:ind w:firstLine="480" w:firstLineChars="200"/>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代理人：</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性别：</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年龄：</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  位：</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部门：</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职务：</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u w:val="none"/>
        </w:rPr>
        <w:t>附：法定代表人和委托代理人身份证复印件</w:t>
      </w:r>
    </w:p>
    <w:p>
      <w:pPr>
        <w:pStyle w:val="5"/>
        <w:spacing w:line="700" w:lineRule="exact"/>
        <w:ind w:firstLine="3720" w:firstLineChars="155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（单位全称）</w:t>
      </w:r>
    </w:p>
    <w:p>
      <w:pPr>
        <w:pStyle w:val="5"/>
        <w:spacing w:line="700" w:lineRule="exact"/>
        <w:ind w:firstLine="3720" w:firstLineChars="155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法定代表人：</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（签字）</w:t>
      </w:r>
    </w:p>
    <w:p>
      <w:pPr>
        <w:pStyle w:val="5"/>
        <w:spacing w:line="700" w:lineRule="exact"/>
        <w:ind w:firstLine="3720" w:firstLineChars="155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5"/>
        <w:spacing w:line="700" w:lineRule="exact"/>
        <w:ind w:firstLine="3720" w:firstLineChars="155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被授权委托代理人：</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（签字）</w:t>
      </w:r>
    </w:p>
    <w:p>
      <w:pPr>
        <w:pStyle w:val="5"/>
        <w:spacing w:line="700" w:lineRule="exact"/>
        <w:ind w:firstLine="3720" w:firstLineChars="155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5"/>
        <w:spacing w:line="600" w:lineRule="exact"/>
        <w:ind w:firstLine="3840" w:firstLineChars="1600"/>
        <w:jc w:val="both"/>
        <w:rPr>
          <w:rFonts w:hint="eastAsia" w:ascii="仿宋_GB2312" w:eastAsia="仿宋_GB2312"/>
          <w:color w:val="auto"/>
          <w:sz w:val="24"/>
          <w:szCs w:val="24"/>
          <w:highlight w:val="none"/>
        </w:rPr>
      </w:pPr>
      <w:r>
        <w:rPr>
          <w:rFonts w:hint="eastAsia" w:ascii="仿宋_GB2312" w:eastAsia="仿宋_GB2312"/>
          <w:color w:val="auto"/>
          <w:sz w:val="24"/>
          <w:szCs w:val="24"/>
          <w:highlight w:val="none"/>
          <w:u w:val="none"/>
          <w:lang w:val="en-US" w:eastAsia="zh-CN"/>
        </w:rPr>
        <w:t>联系方式：</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p>
    <w:p>
      <w:pPr>
        <w:pStyle w:val="5"/>
        <w:spacing w:line="600" w:lineRule="exact"/>
        <w:ind w:firstLine="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日期：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p>
    <w:p>
      <w:pPr>
        <w:pStyle w:val="5"/>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left"/>
        <w:textAlignment w:val="baseline"/>
        <w:rPr>
          <w:rFonts w:hint="eastAsia"/>
          <w:b/>
          <w:bCs/>
          <w:color w:val="auto"/>
          <w:highlight w:val="none"/>
        </w:rPr>
      </w:pPr>
      <w:r>
        <w:rPr>
          <w:rFonts w:hint="eastAsia"/>
          <w:b/>
          <w:bCs/>
          <w:color w:val="auto"/>
          <w:highlight w:val="none"/>
        </w:rPr>
        <w:t>注：</w:t>
      </w:r>
    </w:p>
    <w:p>
      <w:pPr>
        <w:pStyle w:val="5"/>
        <w:keepNext w:val="0"/>
        <w:keepLines w:val="0"/>
        <w:pageBreakBefore w:val="0"/>
        <w:widowControl w:val="0"/>
        <w:kinsoku/>
        <w:wordWrap/>
        <w:overflowPunct/>
        <w:topLinePunct w:val="0"/>
        <w:autoSpaceDE/>
        <w:autoSpaceDN/>
        <w:bidi w:val="0"/>
        <w:adjustRightInd w:val="0"/>
        <w:snapToGrid/>
        <w:spacing w:line="240" w:lineRule="auto"/>
        <w:ind w:left="0" w:leftChars="0" w:firstLine="422" w:firstLineChars="200"/>
        <w:jc w:val="left"/>
        <w:textAlignment w:val="baseline"/>
        <w:rPr>
          <w:rFonts w:hint="eastAsia"/>
          <w:b/>
          <w:bCs/>
          <w:color w:val="auto"/>
          <w:highlight w:val="none"/>
        </w:rPr>
      </w:pPr>
      <w:r>
        <w:rPr>
          <w:rFonts w:hint="eastAsia"/>
          <w:b/>
          <w:bCs/>
          <w:color w:val="auto"/>
          <w:highlight w:val="none"/>
        </w:rPr>
        <w:t>1.法定代表人和委托代理人必须在授权书上亲笔签名，不得使用印章、签名章、复印件或其他电子制版签名；</w:t>
      </w:r>
    </w:p>
    <w:p>
      <w:pPr>
        <w:pStyle w:val="5"/>
        <w:keepNext w:val="0"/>
        <w:keepLines w:val="0"/>
        <w:pageBreakBefore w:val="0"/>
        <w:widowControl w:val="0"/>
        <w:kinsoku/>
        <w:wordWrap/>
        <w:overflowPunct/>
        <w:topLinePunct w:val="0"/>
        <w:autoSpaceDE/>
        <w:autoSpaceDN/>
        <w:bidi w:val="0"/>
        <w:adjustRightInd w:val="0"/>
        <w:snapToGrid/>
        <w:spacing w:line="240" w:lineRule="auto"/>
        <w:ind w:firstLine="422" w:firstLineChars="200"/>
        <w:jc w:val="left"/>
        <w:textAlignment w:val="baseline"/>
        <w:rPr>
          <w:rFonts w:hint="eastAsia"/>
          <w:color w:val="auto"/>
          <w:highlight w:val="none"/>
        </w:rPr>
      </w:pPr>
      <w:r>
        <w:rPr>
          <w:rFonts w:hint="eastAsia"/>
          <w:b/>
          <w:bCs/>
          <w:color w:val="auto"/>
          <w:highlight w:val="none"/>
        </w:rPr>
        <w:t>2.授权书后均应附法定代表人和委托代理人身份证复印件（盖企业公章）。</w:t>
      </w:r>
    </w:p>
    <w:p>
      <w:pPr>
        <w:pStyle w:val="5"/>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4、项目负责人证明</w:t>
      </w: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p>
    <w:p>
      <w:pPr>
        <w:pStyle w:val="5"/>
        <w:spacing w:line="600" w:lineRule="exact"/>
        <w:ind w:firstLine="0"/>
        <w:rPr>
          <w:rFonts w:ascii="仿宋_GB2312" w:hAnsi="宋体" w:eastAsia="仿宋_GB2312"/>
          <w:b/>
          <w:color w:val="auto"/>
          <w:sz w:val="32"/>
          <w:szCs w:val="32"/>
          <w:highlight w:val="none"/>
        </w:rPr>
      </w:pPr>
    </w:p>
    <w:p>
      <w:pPr>
        <w:pStyle w:val="5"/>
        <w:spacing w:line="600" w:lineRule="exact"/>
        <w:ind w:firstLine="643" w:firstLineChars="200"/>
        <w:jc w:val="left"/>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注：附</w:t>
      </w:r>
      <w:r>
        <w:rPr>
          <w:rFonts w:ascii="仿宋_GB2312" w:hAnsi="宋体" w:eastAsia="仿宋_GB2312"/>
          <w:b/>
          <w:color w:val="auto"/>
          <w:sz w:val="32"/>
          <w:szCs w:val="32"/>
          <w:highlight w:val="none"/>
        </w:rPr>
        <w:t>合格有效的项目负责人的</w:t>
      </w:r>
      <w:r>
        <w:rPr>
          <w:rFonts w:hint="eastAsia" w:ascii="仿宋_GB2312" w:hAnsi="宋体" w:eastAsia="仿宋_GB2312"/>
          <w:b/>
          <w:color w:val="auto"/>
          <w:sz w:val="32"/>
          <w:szCs w:val="32"/>
          <w:highlight w:val="none"/>
        </w:rPr>
        <w:t>中级职称证件复印件、身份证复印件</w:t>
      </w:r>
    </w:p>
    <w:p>
      <w:pPr>
        <w:pStyle w:val="5"/>
        <w:spacing w:line="600" w:lineRule="exact"/>
        <w:ind w:firstLine="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5</w:t>
      </w:r>
      <w:r>
        <w:rPr>
          <w:rFonts w:hint="eastAsia" w:ascii="仿宋_GB2312" w:hAnsi="宋体" w:eastAsia="仿宋_GB2312"/>
          <w:b/>
          <w:color w:val="auto"/>
          <w:sz w:val="32"/>
          <w:szCs w:val="32"/>
          <w:highlight w:val="none"/>
        </w:rPr>
        <w:t>、营业执照</w:t>
      </w:r>
    </w:p>
    <w:p>
      <w:pPr>
        <w:pStyle w:val="5"/>
        <w:spacing w:line="600" w:lineRule="exact"/>
        <w:ind w:firstLine="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将营业执照复印件（彩打并加盖公章）作为证明</w:t>
      </w:r>
    </w:p>
    <w:p>
      <w:pPr>
        <w:pStyle w:val="5"/>
        <w:spacing w:line="600" w:lineRule="exact"/>
        <w:ind w:firstLine="0"/>
        <w:jc w:val="center"/>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widowControl/>
        <w:spacing w:line="700" w:lineRule="exact"/>
        <w:ind w:firstLine="723" w:firstLineChars="200"/>
        <w:jc w:val="center"/>
        <w:textAlignment w:val="center"/>
        <w:outlineLvl w:val="1"/>
        <w:rPr>
          <w:rFonts w:hint="eastAsia" w:ascii="仿宋_GB2312" w:eastAsia="仿宋_GB2312"/>
          <w:b/>
          <w:color w:val="auto"/>
          <w:sz w:val="36"/>
          <w:szCs w:val="36"/>
          <w:highlight w:val="none"/>
        </w:rPr>
      </w:pPr>
    </w:p>
    <w:p>
      <w:pPr>
        <w:widowControl/>
        <w:spacing w:line="700" w:lineRule="exact"/>
        <w:ind w:firstLine="723" w:firstLineChars="200"/>
        <w:jc w:val="center"/>
        <w:textAlignment w:val="center"/>
        <w:outlineLvl w:val="1"/>
        <w:rPr>
          <w:rFonts w:hint="eastAsia" w:ascii="仿宋_GB2312" w:eastAsia="仿宋_GB2312"/>
          <w:b/>
          <w:color w:val="auto"/>
          <w:sz w:val="36"/>
          <w:szCs w:val="36"/>
          <w:highlight w:val="none"/>
        </w:rPr>
      </w:pPr>
    </w:p>
    <w:p>
      <w:pPr>
        <w:pStyle w:val="2"/>
        <w:rPr>
          <w:rFonts w:hint="eastAsia" w:ascii="仿宋_GB2312" w:eastAsia="仿宋_GB2312"/>
          <w:b/>
          <w:color w:val="auto"/>
          <w:sz w:val="36"/>
          <w:szCs w:val="36"/>
          <w:highlight w:val="none"/>
        </w:rPr>
      </w:pPr>
    </w:p>
    <w:p>
      <w:pPr>
        <w:widowControl/>
        <w:spacing w:line="700" w:lineRule="exact"/>
        <w:jc w:val="both"/>
        <w:textAlignment w:val="center"/>
        <w:outlineLvl w:val="1"/>
        <w:rPr>
          <w:rFonts w:hint="eastAsia" w:ascii="仿宋_GB2312" w:eastAsia="仿宋_GB2312"/>
          <w:b/>
          <w:color w:val="auto"/>
          <w:sz w:val="36"/>
          <w:szCs w:val="36"/>
          <w:highlight w:val="none"/>
        </w:rPr>
      </w:pPr>
    </w:p>
    <w:p>
      <w:pPr>
        <w:pStyle w:val="5"/>
        <w:spacing w:line="600" w:lineRule="exact"/>
        <w:ind w:firstLine="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6</w:t>
      </w:r>
      <w:r>
        <w:rPr>
          <w:rFonts w:hint="eastAsia" w:ascii="仿宋_GB2312" w:hAnsi="宋体" w:eastAsia="仿宋_GB2312"/>
          <w:b/>
          <w:color w:val="auto"/>
          <w:sz w:val="32"/>
          <w:szCs w:val="32"/>
          <w:highlight w:val="none"/>
        </w:rPr>
        <w:t>、施工安全许可证</w:t>
      </w:r>
    </w:p>
    <w:p>
      <w:pPr>
        <w:pStyle w:val="5"/>
        <w:spacing w:line="600" w:lineRule="exact"/>
        <w:ind w:firstLine="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将施工安全许可证（彩打并加盖公章）作为证明</w:t>
      </w:r>
    </w:p>
    <w:p>
      <w:pPr>
        <w:pStyle w:val="5"/>
        <w:spacing w:line="700" w:lineRule="exact"/>
        <w:ind w:firstLine="0"/>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 xml:space="preserve">  </w:t>
      </w: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color w:val="auto"/>
          <w:sz w:val="32"/>
          <w:szCs w:val="32"/>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color w:val="auto"/>
          <w:sz w:val="32"/>
          <w:szCs w:val="32"/>
          <w:highlight w:val="none"/>
        </w:rPr>
      </w:pPr>
    </w:p>
    <w:p>
      <w:pPr>
        <w:pStyle w:val="5"/>
        <w:spacing w:line="600" w:lineRule="exact"/>
        <w:ind w:firstLine="0"/>
        <w:rPr>
          <w:rFonts w:ascii="仿宋_GB2312" w:hAnsi="宋体" w:eastAsia="仿宋_GB2312"/>
          <w:b/>
          <w:color w:val="auto"/>
          <w:sz w:val="32"/>
          <w:szCs w:val="32"/>
          <w:highlight w:val="none"/>
        </w:rPr>
      </w:pPr>
    </w:p>
    <w:p>
      <w:pPr>
        <w:pStyle w:val="5"/>
        <w:spacing w:line="600" w:lineRule="exact"/>
        <w:ind w:firstLine="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7</w:t>
      </w:r>
      <w:r>
        <w:rPr>
          <w:rFonts w:hint="eastAsia" w:ascii="仿宋_GB2312" w:hAnsi="宋体" w:eastAsia="仿宋_GB2312"/>
          <w:b/>
          <w:color w:val="auto"/>
          <w:sz w:val="32"/>
          <w:szCs w:val="32"/>
          <w:highlight w:val="none"/>
        </w:rPr>
        <w:t>、报价保证金交纳证明</w:t>
      </w:r>
    </w:p>
    <w:p>
      <w:pPr>
        <w:pStyle w:val="5"/>
        <w:spacing w:line="600" w:lineRule="exact"/>
        <w:ind w:firstLine="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将交纳保证金的凭证复印件（加盖公章）粘贴在此作为证明</w:t>
      </w:r>
    </w:p>
    <w:p>
      <w:pPr>
        <w:pStyle w:val="5"/>
        <w:spacing w:line="700" w:lineRule="exact"/>
        <w:ind w:firstLine="0"/>
        <w:rPr>
          <w:rFonts w:hint="eastAsia" w:ascii="仿宋_GB2312" w:hAnsi="宋体" w:eastAsia="仿宋_GB2312"/>
          <w:b/>
          <w:color w:val="auto"/>
          <w:sz w:val="32"/>
          <w:szCs w:val="32"/>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spacing w:line="600" w:lineRule="exact"/>
        <w:ind w:firstLine="0"/>
        <w:jc w:val="center"/>
        <w:rPr>
          <w:rFonts w:hint="eastAsia" w:ascii="仿宋_GB2312" w:eastAsia="仿宋_GB2312"/>
          <w:b/>
          <w:color w:val="auto"/>
          <w:sz w:val="30"/>
          <w:szCs w:val="30"/>
          <w:highlight w:val="none"/>
        </w:rPr>
      </w:pPr>
    </w:p>
    <w:p>
      <w:pPr>
        <w:pStyle w:val="5"/>
        <w:numPr>
          <w:ilvl w:val="0"/>
          <w:numId w:val="0"/>
        </w:numPr>
        <w:spacing w:line="700" w:lineRule="exact"/>
        <w:jc w:val="center"/>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8、其他资料</w:t>
      </w: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r>
        <w:rPr>
          <w:rFonts w:hint="default" w:ascii="仿宋_GB2312" w:hAnsi="宋体" w:eastAsia="仿宋_GB2312"/>
          <w:b/>
          <w:color w:val="auto"/>
          <w:sz w:val="32"/>
          <w:szCs w:val="32"/>
          <w:highlight w:val="none"/>
          <w:lang w:val="en-US" w:eastAsia="zh-CN"/>
        </w:rPr>
        <w:t>信用中国查询记录截图或打印件（加盖公章）</w:t>
      </w: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numPr>
          <w:ilvl w:val="0"/>
          <w:numId w:val="0"/>
        </w:numPr>
        <w:spacing w:line="700" w:lineRule="exact"/>
        <w:rPr>
          <w:rFonts w:hint="default" w:ascii="仿宋_GB2312" w:hAnsi="宋体" w:eastAsia="仿宋_GB2312"/>
          <w:b/>
          <w:color w:val="auto"/>
          <w:sz w:val="32"/>
          <w:szCs w:val="32"/>
          <w:highlight w:val="none"/>
          <w:lang w:val="en-US" w:eastAsia="zh-CN"/>
        </w:rPr>
      </w:pPr>
    </w:p>
    <w:p>
      <w:pPr>
        <w:pStyle w:val="5"/>
        <w:spacing w:line="600" w:lineRule="exact"/>
        <w:ind w:firstLine="0"/>
        <w:rPr>
          <w:rFonts w:hint="eastAsia" w:ascii="仿宋_GB2312" w:hAnsi="宋体" w:eastAsia="仿宋_GB2312"/>
          <w:b/>
          <w:color w:val="auto"/>
          <w:sz w:val="32"/>
          <w:szCs w:val="32"/>
          <w:highlight w:val="none"/>
        </w:rPr>
      </w:pPr>
      <w:r>
        <w:rPr>
          <w:rFonts w:hint="default" w:ascii="仿宋_GB2312" w:hAnsi="宋体" w:eastAsia="仿宋_GB2312"/>
          <w:b/>
          <w:color w:val="auto"/>
          <w:sz w:val="32"/>
          <w:szCs w:val="32"/>
          <w:highlight w:val="none"/>
          <w:lang w:val="en-US" w:eastAsia="zh-CN"/>
        </w:rPr>
        <w:t>注：对在“信用中国”网站（www.creditchina.gov.cn）中被列入“失信被执行人”的供应商，其申请文件将被否决。</w:t>
      </w:r>
    </w:p>
    <w:p>
      <w:pPr>
        <w:rPr>
          <w:color w:val="auto"/>
        </w:rPr>
      </w:pPr>
    </w:p>
    <w:sectPr>
      <w:pgSz w:w="11906" w:h="16838"/>
      <w:pgMar w:top="1134" w:right="1134" w:bottom="1134" w:left="1134"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孟荻" w:date="2022-12-09T09:35:00Z" w:initials="">
    <w:p w14:paraId="6DF11649">
      <w:pPr>
        <w:pStyle w:val="6"/>
        <w:rPr>
          <w:rFonts w:hint="default" w:eastAsia="宋体"/>
          <w:lang w:val="en-US" w:eastAsia="zh-CN"/>
        </w:rPr>
      </w:pPr>
      <w:r>
        <w:rPr>
          <w:rFonts w:hint="eastAsia"/>
          <w:lang w:val="en-US" w:eastAsia="zh-CN"/>
        </w:rPr>
        <w:t>请明确本合同中的“验收合格”是否指的是“竣工验收合格”。</w:t>
      </w:r>
    </w:p>
  </w:comment>
  <w:comment w:id="1" w:author="李孟荻" w:date="2022-12-09T09:36:00Z" w:initials="">
    <w:p w14:paraId="41BB5AF1">
      <w:pPr>
        <w:pStyle w:val="6"/>
        <w:rPr>
          <w:rFonts w:hint="eastAsia" w:eastAsia="宋体"/>
          <w:lang w:val="en-US" w:eastAsia="zh-CN"/>
        </w:rPr>
      </w:pPr>
      <w:r>
        <w:rPr>
          <w:rFonts w:hint="eastAsia"/>
          <w:lang w:val="en-US" w:eastAsia="zh-CN"/>
        </w:rPr>
        <w:t>同上。</w:t>
      </w:r>
    </w:p>
  </w:comment>
  <w:comment w:id="2" w:author="李孟荻" w:date="2022-12-09T09:36:00Z" w:initials="">
    <w:p w14:paraId="01EB26E9">
      <w:pPr>
        <w:pStyle w:val="6"/>
        <w:rPr>
          <w:rFonts w:hint="eastAsia" w:eastAsia="宋体"/>
          <w:lang w:val="en-US" w:eastAsia="zh-CN"/>
        </w:rPr>
      </w:pPr>
      <w:r>
        <w:rPr>
          <w:rFonts w:hint="eastAsia"/>
          <w:lang w:val="en-US" w:eastAsia="zh-CN"/>
        </w:rPr>
        <w:t>同上</w:t>
      </w:r>
    </w:p>
  </w:comment>
  <w:comment w:id="3" w:author="李孟荻" w:date="2022-03-11T09:37:00Z" w:initials="">
    <w:p w14:paraId="2EA60BB3">
      <w:pPr>
        <w:pStyle w:val="6"/>
      </w:pPr>
      <w:r>
        <w:rPr>
          <w:rFonts w:hint="eastAsia"/>
        </w:rPr>
        <w:t>此处建议修改为“采购人收到成交人开具的正规的增值税专用发票之后，采用银行转账的方式支付给成交人。”</w:t>
      </w:r>
    </w:p>
  </w:comment>
  <w:comment w:id="4" w:author="李孟荻" w:date="2022-12-09T09:37:00Z" w:initials="">
    <w:p w14:paraId="153C12DB">
      <w:pPr>
        <w:pStyle w:val="6"/>
        <w:rPr>
          <w:rFonts w:hint="default" w:eastAsia="宋体"/>
          <w:lang w:val="en-US" w:eastAsia="zh-CN"/>
        </w:rPr>
      </w:pPr>
      <w:r>
        <w:rPr>
          <w:rFonts w:hint="eastAsia"/>
          <w:lang w:val="en-US" w:eastAsia="zh-CN"/>
        </w:rPr>
        <w:t>结合第25条的内容，请补充成交人提供材料不合格的违约责任。</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F11649" w15:done="0"/>
  <w15:commentEx w15:paraId="41BB5AF1" w15:done="0"/>
  <w15:commentEx w15:paraId="01EB26E9" w15:done="0"/>
  <w15:commentEx w15:paraId="2EA60BB3" w15:done="0"/>
  <w15:commentEx w15:paraId="153C12D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5842C"/>
    <w:multiLevelType w:val="singleLevel"/>
    <w:tmpl w:val="9D75842C"/>
    <w:lvl w:ilvl="0" w:tentative="0">
      <w:start w:val="1"/>
      <w:numFmt w:val="decimal"/>
      <w:lvlText w:val="%1."/>
      <w:lvlJc w:val="left"/>
      <w:pPr>
        <w:tabs>
          <w:tab w:val="left" w:pos="312"/>
        </w:tabs>
      </w:pPr>
    </w:lvl>
  </w:abstractNum>
  <w:abstractNum w:abstractNumId="1">
    <w:nsid w:val="E9952DF8"/>
    <w:multiLevelType w:val="singleLevel"/>
    <w:tmpl w:val="E9952DF8"/>
    <w:lvl w:ilvl="0" w:tentative="0">
      <w:start w:val="1"/>
      <w:numFmt w:val="decimal"/>
      <w:suff w:val="nothing"/>
      <w:lvlText w:val="%1、"/>
      <w:lvlJc w:val="left"/>
    </w:lvl>
  </w:abstractNum>
  <w:abstractNum w:abstractNumId="2">
    <w:nsid w:val="F6128245"/>
    <w:multiLevelType w:val="singleLevel"/>
    <w:tmpl w:val="F6128245"/>
    <w:lvl w:ilvl="0" w:tentative="0">
      <w:start w:val="1"/>
      <w:numFmt w:val="decimal"/>
      <w:lvlText w:val="%1."/>
      <w:lvlJc w:val="left"/>
      <w:pPr>
        <w:tabs>
          <w:tab w:val="left" w:pos="312"/>
        </w:tabs>
      </w:pPr>
    </w:lvl>
  </w:abstractNum>
  <w:abstractNum w:abstractNumId="3">
    <w:nsid w:val="FF241995"/>
    <w:multiLevelType w:val="singleLevel"/>
    <w:tmpl w:val="FF241995"/>
    <w:lvl w:ilvl="0" w:tentative="0">
      <w:start w:val="2"/>
      <w:numFmt w:val="decimal"/>
      <w:suff w:val="nothing"/>
      <w:lvlText w:val="%1、"/>
      <w:lvlJc w:val="left"/>
    </w:lvl>
  </w:abstractNum>
  <w:abstractNum w:abstractNumId="4">
    <w:nsid w:val="3A222942"/>
    <w:multiLevelType w:val="singleLevel"/>
    <w:tmpl w:val="3A222942"/>
    <w:lvl w:ilvl="0" w:tentative="0">
      <w:start w:val="1"/>
      <w:numFmt w:val="decimal"/>
      <w:suff w:val="nothing"/>
      <w:lvlText w:val="（%1）"/>
      <w:lvlJc w:val="left"/>
    </w:lvl>
  </w:abstractNum>
  <w:abstractNum w:abstractNumId="5">
    <w:nsid w:val="3F0AE426"/>
    <w:multiLevelType w:val="singleLevel"/>
    <w:tmpl w:val="3F0AE426"/>
    <w:lvl w:ilvl="0" w:tentative="0">
      <w:start w:val="4"/>
      <w:numFmt w:val="chineseCounting"/>
      <w:suff w:val="nothing"/>
      <w:lvlText w:val="%1、"/>
      <w:lvlJc w:val="left"/>
      <w:rPr>
        <w:rFonts w:hint="eastAsia"/>
      </w:rPr>
    </w:lvl>
  </w:abstractNum>
  <w:abstractNum w:abstractNumId="6">
    <w:nsid w:val="541DA2C7"/>
    <w:multiLevelType w:val="singleLevel"/>
    <w:tmpl w:val="541DA2C7"/>
    <w:lvl w:ilvl="0" w:tentative="0">
      <w:start w:val="5"/>
      <w:numFmt w:val="chineseCounting"/>
      <w:suff w:val="nothing"/>
      <w:lvlText w:val="%1、"/>
      <w:lvlJc w:val="left"/>
      <w:rPr>
        <w:rFonts w:hint="eastAsia"/>
      </w:rPr>
    </w:lvl>
  </w:abstractNum>
  <w:num w:numId="1">
    <w:abstractNumId w:val="0"/>
  </w:num>
  <w:num w:numId="2">
    <w:abstractNumId w:val="4"/>
  </w:num>
  <w:num w:numId="3">
    <w:abstractNumId w:val="5"/>
  </w:num>
  <w:num w:numId="4">
    <w:abstractNumId w:val="6"/>
  </w:num>
  <w:num w:numId="5">
    <w:abstractNumId w:val="2"/>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孟荻">
    <w15:presenceInfo w15:providerId="None" w15:userId="李孟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NDI3Y2JhMWU2NjcwNzBhM2ZiZjU3NmMyNzkxOWQifQ=="/>
  </w:docVars>
  <w:rsids>
    <w:rsidRoot w:val="2C246AF6"/>
    <w:rsid w:val="2C246AF6"/>
    <w:rsid w:val="2E37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pPr>
      <w:ind w:left="420"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5">
    <w:name w:val="Normal Indent"/>
    <w:basedOn w:val="1"/>
    <w:qFormat/>
    <w:uiPriority w:val="0"/>
    <w:pPr>
      <w:adjustRightInd w:val="0"/>
      <w:spacing w:line="360" w:lineRule="atLeast"/>
      <w:ind w:firstLine="420"/>
      <w:textAlignment w:val="baseline"/>
    </w:pPr>
    <w:rPr>
      <w:szCs w:val="20"/>
    </w:r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index 1"/>
    <w:basedOn w:val="1"/>
    <w:next w:val="1"/>
    <w:qFormat/>
    <w:uiPriority w:val="0"/>
  </w:style>
  <w:style w:type="character" w:styleId="13">
    <w:name w:val="page number"/>
    <w:qFormat/>
    <w:uiPriority w:val="0"/>
  </w:style>
  <w:style w:type="character" w:styleId="14">
    <w:name w:val="Hyperlink"/>
    <w:qFormat/>
    <w:uiPriority w:val="0"/>
    <w:rPr>
      <w:color w:val="0000FF"/>
      <w:u w:val="single"/>
    </w:rPr>
  </w:style>
  <w:style w:type="paragraph" w:customStyle="1" w:styleId="15">
    <w:name w:val="p0"/>
    <w:basedOn w:val="1"/>
    <w:qFormat/>
    <w:uiPriority w:val="0"/>
    <w:pPr>
      <w:widowControl/>
    </w:pPr>
    <w:rPr>
      <w:rFonts w:ascii="Calibri" w:hAnsi="Calibri" w:cs="宋体"/>
      <w:kern w:val="0"/>
      <w:szCs w:val="21"/>
    </w:rPr>
  </w:style>
  <w:style w:type="character" w:customStyle="1" w:styleId="16">
    <w:name w:val="font41"/>
    <w:qFormat/>
    <w:uiPriority w:val="0"/>
    <w:rPr>
      <w:rFonts w:hint="eastAsia" w:ascii="宋体" w:hAnsi="宋体" w:eastAsia="宋体" w:cs="宋体"/>
      <w:color w:val="000000"/>
      <w:sz w:val="22"/>
      <w:szCs w:val="22"/>
      <w:u w:val="none"/>
    </w:rPr>
  </w:style>
  <w:style w:type="character" w:customStyle="1" w:styleId="17">
    <w:name w:val="font31"/>
    <w:qFormat/>
    <w:uiPriority w:val="0"/>
    <w:rPr>
      <w:rFonts w:hint="default" w:ascii="Times New Roman" w:hAnsi="Times New Roman" w:cs="Times New Roman"/>
      <w:color w:val="000000"/>
      <w:sz w:val="22"/>
      <w:szCs w:val="22"/>
      <w:u w:val="none"/>
    </w:rPr>
  </w:style>
  <w:style w:type="character" w:customStyle="1" w:styleId="18">
    <w:name w:val="font11"/>
    <w:qFormat/>
    <w:uiPriority w:val="0"/>
    <w:rPr>
      <w:rFonts w:hint="eastAsia" w:ascii="宋体" w:hAnsi="宋体" w:eastAsia="宋体" w:cs="宋体"/>
      <w:color w:val="000000"/>
      <w:sz w:val="22"/>
      <w:szCs w:val="22"/>
      <w:u w:val="none"/>
    </w:rPr>
  </w:style>
  <w:style w:type="paragraph" w:customStyle="1" w:styleId="19">
    <w:name w:val="纯文本 Char"/>
    <w:basedOn w:val="1"/>
    <w:next w:val="7"/>
    <w:qFormat/>
    <w:uiPriority w:val="0"/>
    <w:pPr>
      <w:adjustRightInd w:val="0"/>
      <w:spacing w:line="360" w:lineRule="atLeast"/>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20262</Words>
  <Characters>21163</Characters>
  <Lines>0</Lines>
  <Paragraphs>0</Paragraphs>
  <TotalTime>0</TotalTime>
  <ScaleCrop>false</ScaleCrop>
  <LinksUpToDate>false</LinksUpToDate>
  <CharactersWithSpaces>23949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2022-12-12T08:13:00Z</dcterms:created>
  <dc:creator>郑立辉</dc:creator>
  <cp:lastModifiedBy>郑立辉</cp:lastModifiedBy>
  <dcterms:modified xsi:type="dcterms:W3CDTF">2022-12-12T08:14:38Z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3988BACBA8CC42A4B7AC73BD6B290BCE</vt:lpwstr>
  </property>
</Properties>
</file>